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B71" w:rsidRPr="00B96D59" w:rsidRDefault="00CB5B71" w:rsidP="00CB5B71">
      <w:pPr>
        <w:pStyle w:val="1"/>
        <w:rPr>
          <w:color w:val="auto"/>
          <w:lang w:val="sv-SE"/>
        </w:rPr>
      </w:pPr>
      <w:bookmarkStart w:id="0" w:name="_Toc420534027"/>
      <w:bookmarkStart w:id="1" w:name="_Toc420574568"/>
      <w:r w:rsidRPr="00B96D59">
        <w:rPr>
          <w:color w:val="auto"/>
          <w:lang w:val="sv-SE"/>
        </w:rPr>
        <w:t>QUY ĐỊNH</w:t>
      </w:r>
      <w:bookmarkEnd w:id="0"/>
      <w:bookmarkEnd w:id="1"/>
      <w:r w:rsidRPr="00B96D59">
        <w:rPr>
          <w:color w:val="auto"/>
          <w:lang w:val="sv-SE"/>
        </w:rPr>
        <w:t xml:space="preserve"> </w:t>
      </w:r>
    </w:p>
    <w:p w:rsidR="00CB5B71" w:rsidRPr="00B96D59" w:rsidRDefault="00CB5B71" w:rsidP="00CB5B71">
      <w:pPr>
        <w:pStyle w:val="1"/>
        <w:rPr>
          <w:color w:val="auto"/>
          <w:spacing w:val="-4"/>
          <w:lang w:val="sv-SE"/>
        </w:rPr>
      </w:pPr>
      <w:bookmarkStart w:id="2" w:name="_Toc420534028"/>
      <w:bookmarkStart w:id="3" w:name="_Toc420574569"/>
      <w:r w:rsidRPr="00B96D59">
        <w:rPr>
          <w:color w:val="auto"/>
          <w:spacing w:val="-4"/>
          <w:lang w:val="sv-SE"/>
        </w:rPr>
        <w:t>VỀ QUẢN LÝ SỬ DỤNG PHÒNG THÍ NGHIỆM, XƯỞNG THỰC HÀNH</w:t>
      </w:r>
      <w:bookmarkEnd w:id="2"/>
      <w:bookmarkEnd w:id="3"/>
    </w:p>
    <w:p w:rsidR="00CB5B71" w:rsidRPr="00B96D59" w:rsidRDefault="00CB5B71" w:rsidP="00CB5B71">
      <w:pPr>
        <w:autoSpaceDE w:val="0"/>
        <w:autoSpaceDN w:val="0"/>
        <w:adjustRightInd w:val="0"/>
        <w:spacing w:before="80" w:after="80" w:line="264" w:lineRule="auto"/>
        <w:ind w:firstLine="340"/>
        <w:jc w:val="center"/>
        <w:rPr>
          <w:rFonts w:ascii="Times New Roman" w:hAnsi="Times New Roman" w:cs="Times New Roman"/>
          <w:i/>
          <w:iCs/>
          <w:sz w:val="24"/>
          <w:szCs w:val="26"/>
          <w:lang w:val="sv-SE"/>
        </w:rPr>
      </w:pPr>
      <w:r w:rsidRPr="00B96D59">
        <w:rPr>
          <w:rFonts w:ascii="Times New Roman" w:hAnsi="Times New Roman" w:cs="Times New Roman"/>
          <w:i/>
          <w:iCs/>
          <w:sz w:val="24"/>
          <w:szCs w:val="26"/>
          <w:lang w:val="sv-SE"/>
        </w:rPr>
        <w:t>(Ban hành kèm theo Quyết định số 314/QĐ-ĐHNLBG-TCCB ngày 25/5/2015</w:t>
      </w:r>
    </w:p>
    <w:p w:rsidR="00CB5B71" w:rsidRPr="00B96D59" w:rsidRDefault="00CB5B71" w:rsidP="00CB5B71">
      <w:pPr>
        <w:spacing w:before="80" w:after="80" w:line="264" w:lineRule="auto"/>
        <w:jc w:val="center"/>
        <w:rPr>
          <w:rFonts w:ascii="Times New Roman" w:hAnsi="Times New Roman" w:cs="Times New Roman"/>
          <w:i/>
          <w:iCs/>
          <w:sz w:val="24"/>
          <w:szCs w:val="26"/>
          <w:lang w:val="sv-SE"/>
        </w:rPr>
      </w:pPr>
      <w:r w:rsidRPr="00B96D59">
        <w:rPr>
          <w:rFonts w:ascii="Times New Roman" w:hAnsi="Times New Roman" w:cs="Times New Roman"/>
          <w:i/>
          <w:iCs/>
          <w:sz w:val="24"/>
          <w:szCs w:val="26"/>
          <w:lang w:val="sv-SE"/>
        </w:rPr>
        <w:t>của Hiệu tr</w:t>
      </w:r>
      <w:r w:rsidRPr="00B96D59">
        <w:rPr>
          <w:rFonts w:ascii="Times New Roman" w:hAnsi="Times New Roman" w:cs="Times New Roman"/>
          <w:i/>
          <w:iCs/>
          <w:sz w:val="24"/>
          <w:szCs w:val="26"/>
          <w:lang w:val="vi-VN"/>
        </w:rPr>
        <w:t>ưởng Trường Đại học Nông - Lâm Bắc Giang)</w:t>
      </w:r>
    </w:p>
    <w:p w:rsidR="00CB5B71" w:rsidRPr="00B96D59" w:rsidRDefault="00CB5B71" w:rsidP="00CB5B71">
      <w:pPr>
        <w:spacing w:before="80" w:after="80" w:line="264" w:lineRule="auto"/>
        <w:jc w:val="center"/>
        <w:rPr>
          <w:rFonts w:ascii="Times New Roman" w:hAnsi="Times New Roman" w:cs="Times New Roman"/>
          <w:b/>
          <w:sz w:val="26"/>
          <w:szCs w:val="26"/>
          <w:lang w:val="sv-SE"/>
        </w:rPr>
      </w:pPr>
    </w:p>
    <w:p w:rsidR="00CB5B71" w:rsidRDefault="00CB5B71" w:rsidP="00CB5B71">
      <w:pPr>
        <w:spacing w:before="80" w:after="80" w:line="264" w:lineRule="auto"/>
        <w:ind w:firstLine="397"/>
        <w:jc w:val="both"/>
        <w:rPr>
          <w:rFonts w:ascii="Times New Roman" w:hAnsi="Times New Roman" w:cs="Times New Roman"/>
          <w:b/>
          <w:sz w:val="26"/>
          <w:szCs w:val="26"/>
          <w:lang w:val="sv-SE"/>
        </w:rPr>
      </w:pPr>
      <w:bookmarkStart w:id="4" w:name="_GoBack"/>
      <w:bookmarkEnd w:id="4"/>
    </w:p>
    <w:p w:rsidR="00CB5B71" w:rsidRPr="00B96D59" w:rsidRDefault="00CB5B71" w:rsidP="00CB5B71">
      <w:pPr>
        <w:spacing w:before="80" w:after="80" w:line="264" w:lineRule="auto"/>
        <w:ind w:firstLine="397"/>
        <w:jc w:val="both"/>
        <w:rPr>
          <w:rFonts w:ascii="Times New Roman" w:hAnsi="Times New Roman" w:cs="Times New Roman"/>
          <w:b/>
          <w:sz w:val="26"/>
          <w:szCs w:val="26"/>
          <w:lang w:val="sv-SE"/>
        </w:rPr>
      </w:pPr>
      <w:r w:rsidRPr="00B96D59">
        <w:rPr>
          <w:rFonts w:ascii="Times New Roman" w:hAnsi="Times New Roman" w:cs="Times New Roman"/>
          <w:b/>
          <w:sz w:val="26"/>
          <w:szCs w:val="26"/>
          <w:lang w:val="sv-SE"/>
        </w:rPr>
        <w:t>Điều 1</w:t>
      </w:r>
      <w:r>
        <w:rPr>
          <w:rFonts w:ascii="Times New Roman" w:hAnsi="Times New Roman" w:cs="Times New Roman"/>
          <w:b/>
          <w:sz w:val="26"/>
          <w:szCs w:val="26"/>
          <w:lang w:val="sv-SE"/>
        </w:rPr>
        <w:t>.</w:t>
      </w:r>
      <w:r w:rsidRPr="00B96D59">
        <w:rPr>
          <w:rFonts w:ascii="Times New Roman" w:hAnsi="Times New Roman" w:cs="Times New Roman"/>
          <w:b/>
          <w:sz w:val="26"/>
          <w:szCs w:val="26"/>
          <w:lang w:val="sv-SE"/>
        </w:rPr>
        <w:t xml:space="preserve"> Cơ sở pháp lý</w:t>
      </w:r>
    </w:p>
    <w:p w:rsidR="00CB5B71" w:rsidRPr="00B96D59" w:rsidRDefault="00CB5B71" w:rsidP="00CB5B71">
      <w:pPr>
        <w:tabs>
          <w:tab w:val="left" w:pos="900"/>
        </w:tabs>
        <w:spacing w:before="80" w:after="80" w:line="264" w:lineRule="auto"/>
        <w:ind w:firstLine="397"/>
        <w:jc w:val="both"/>
        <w:rPr>
          <w:rFonts w:ascii="Times New Roman" w:hAnsi="Times New Roman" w:cs="Times New Roman"/>
          <w:sz w:val="26"/>
          <w:szCs w:val="26"/>
          <w:lang w:val="sv-SE"/>
        </w:rPr>
      </w:pPr>
      <w:r w:rsidRPr="00B96D59">
        <w:rPr>
          <w:rFonts w:ascii="Times New Roman" w:hAnsi="Times New Roman" w:cs="Times New Roman"/>
          <w:sz w:val="26"/>
          <w:szCs w:val="26"/>
          <w:lang w:val="sv-SE"/>
        </w:rPr>
        <w:t>Văn bản này dựa trên các cơ sở pháp lý sau</w:t>
      </w:r>
    </w:p>
    <w:p w:rsidR="00CB5B71" w:rsidRPr="00B96D59" w:rsidRDefault="00CB5B71" w:rsidP="00CB5B71">
      <w:pPr>
        <w:tabs>
          <w:tab w:val="left" w:pos="900"/>
        </w:tabs>
        <w:spacing w:before="80" w:after="80" w:line="264" w:lineRule="auto"/>
        <w:ind w:firstLine="397"/>
        <w:jc w:val="both"/>
        <w:rPr>
          <w:rFonts w:ascii="Times New Roman" w:hAnsi="Times New Roman" w:cs="Times New Roman"/>
          <w:sz w:val="26"/>
          <w:szCs w:val="26"/>
          <w:lang w:val="sv-SE"/>
        </w:rPr>
      </w:pPr>
      <w:r w:rsidRPr="00B96D59">
        <w:rPr>
          <w:rFonts w:ascii="Times New Roman" w:hAnsi="Times New Roman" w:cs="Times New Roman"/>
          <w:sz w:val="26"/>
          <w:szCs w:val="26"/>
          <w:lang w:val="sv-SE"/>
        </w:rPr>
        <w:t>- Luật quản lý tài sản nhà nước năm 2008;</w:t>
      </w:r>
    </w:p>
    <w:p w:rsidR="00CB5B71" w:rsidRPr="00B96D59" w:rsidRDefault="00CB5B71" w:rsidP="00CB5B71">
      <w:pPr>
        <w:tabs>
          <w:tab w:val="left" w:pos="900"/>
        </w:tabs>
        <w:spacing w:before="80" w:after="80" w:line="264" w:lineRule="auto"/>
        <w:ind w:firstLine="397"/>
        <w:jc w:val="both"/>
        <w:rPr>
          <w:rFonts w:ascii="Times New Roman" w:hAnsi="Times New Roman" w:cs="Times New Roman"/>
          <w:sz w:val="26"/>
          <w:szCs w:val="26"/>
          <w:lang w:val="sv-SE"/>
        </w:rPr>
      </w:pPr>
      <w:r w:rsidRPr="00B96D59">
        <w:rPr>
          <w:rFonts w:ascii="Times New Roman" w:hAnsi="Times New Roman" w:cs="Times New Roman"/>
          <w:bCs/>
          <w:iCs/>
          <w:sz w:val="26"/>
          <w:szCs w:val="26"/>
          <w:lang w:val="sv-SE"/>
        </w:rPr>
        <w:t xml:space="preserve">- Nghị định số 137/2006/NĐ-CP ngày 14/11/2006 của Chính phủ Quy định việc phân cấp quản lý </w:t>
      </w:r>
      <w:r w:rsidRPr="00B96D59">
        <w:rPr>
          <w:rFonts w:ascii="Times New Roman" w:hAnsi="Times New Roman" w:cs="Times New Roman"/>
          <w:bCs/>
          <w:iCs/>
          <w:sz w:val="26"/>
          <w:szCs w:val="26"/>
          <w:lang w:val="sv-SE" w:eastAsia="ja-JP"/>
        </w:rPr>
        <w:t>N</w:t>
      </w:r>
      <w:r w:rsidRPr="00B96D59">
        <w:rPr>
          <w:rFonts w:ascii="Times New Roman" w:hAnsi="Times New Roman" w:cs="Times New Roman"/>
          <w:bCs/>
          <w:iCs/>
          <w:sz w:val="26"/>
          <w:szCs w:val="26"/>
          <w:lang w:val="sv-SE"/>
        </w:rPr>
        <w:t xml:space="preserve">hà nước đối với tài sản </w:t>
      </w:r>
      <w:r w:rsidRPr="00B96D59">
        <w:rPr>
          <w:rFonts w:ascii="Times New Roman" w:hAnsi="Times New Roman" w:cs="Times New Roman"/>
          <w:bCs/>
          <w:iCs/>
          <w:sz w:val="26"/>
          <w:szCs w:val="26"/>
          <w:lang w:val="sv-SE" w:eastAsia="ja-JP"/>
        </w:rPr>
        <w:t>N</w:t>
      </w:r>
      <w:r w:rsidRPr="00B96D59">
        <w:rPr>
          <w:rFonts w:ascii="Times New Roman" w:hAnsi="Times New Roman" w:cs="Times New Roman"/>
          <w:bCs/>
          <w:iCs/>
          <w:sz w:val="26"/>
          <w:szCs w:val="26"/>
          <w:lang w:val="sv-SE"/>
        </w:rPr>
        <w:t xml:space="preserve">hà nước tại các cơ quan hành chính, đơn vị sự nghiệp công lập, tài sản được xác lập quyền sở hữu của </w:t>
      </w:r>
      <w:r w:rsidRPr="00B96D59">
        <w:rPr>
          <w:rFonts w:ascii="Times New Roman" w:hAnsi="Times New Roman" w:cs="Times New Roman"/>
          <w:bCs/>
          <w:iCs/>
          <w:sz w:val="26"/>
          <w:szCs w:val="26"/>
          <w:lang w:val="sv-SE" w:eastAsia="ja-JP"/>
        </w:rPr>
        <w:t>N</w:t>
      </w:r>
      <w:r w:rsidRPr="00B96D59">
        <w:rPr>
          <w:rFonts w:ascii="Times New Roman" w:hAnsi="Times New Roman" w:cs="Times New Roman"/>
          <w:bCs/>
          <w:iCs/>
          <w:sz w:val="26"/>
          <w:szCs w:val="26"/>
          <w:lang w:val="sv-SE"/>
        </w:rPr>
        <w:t>hà nước.</w:t>
      </w:r>
    </w:p>
    <w:p w:rsidR="00CB5B71" w:rsidRPr="00B96D59" w:rsidRDefault="00CB5B71" w:rsidP="00CB5B71">
      <w:pPr>
        <w:spacing w:before="80" w:after="80" w:line="264" w:lineRule="auto"/>
        <w:ind w:firstLine="397"/>
        <w:jc w:val="both"/>
        <w:rPr>
          <w:rFonts w:ascii="Times New Roman" w:hAnsi="Times New Roman" w:cs="Times New Roman"/>
          <w:b/>
          <w:sz w:val="26"/>
          <w:szCs w:val="26"/>
          <w:lang w:val="sv-SE"/>
        </w:rPr>
      </w:pPr>
      <w:r w:rsidRPr="00B96D59">
        <w:rPr>
          <w:rFonts w:ascii="Times New Roman" w:hAnsi="Times New Roman" w:cs="Times New Roman"/>
          <w:b/>
          <w:sz w:val="26"/>
          <w:szCs w:val="26"/>
          <w:lang w:val="sv-SE"/>
        </w:rPr>
        <w:t>Điều 2</w:t>
      </w:r>
      <w:r>
        <w:rPr>
          <w:rFonts w:ascii="Times New Roman" w:hAnsi="Times New Roman" w:cs="Times New Roman"/>
          <w:b/>
          <w:sz w:val="26"/>
          <w:szCs w:val="26"/>
          <w:lang w:val="sv-SE"/>
        </w:rPr>
        <w:t>.</w:t>
      </w:r>
      <w:r w:rsidRPr="00B96D59">
        <w:rPr>
          <w:rFonts w:ascii="Times New Roman" w:hAnsi="Times New Roman" w:cs="Times New Roman"/>
          <w:b/>
          <w:sz w:val="26"/>
          <w:szCs w:val="26"/>
          <w:lang w:val="sv-SE"/>
        </w:rPr>
        <w:t xml:space="preserve"> Mục đích</w:t>
      </w:r>
    </w:p>
    <w:p w:rsidR="00CB5B71" w:rsidRPr="00B96D59" w:rsidRDefault="00CB5B71" w:rsidP="00CB5B71">
      <w:pPr>
        <w:spacing w:before="80" w:after="80" w:line="264" w:lineRule="auto"/>
        <w:ind w:firstLine="397"/>
        <w:jc w:val="both"/>
        <w:rPr>
          <w:rFonts w:ascii="Times New Roman" w:hAnsi="Times New Roman" w:cs="Times New Roman"/>
          <w:sz w:val="26"/>
          <w:szCs w:val="26"/>
          <w:lang w:val="sv-SE"/>
        </w:rPr>
      </w:pPr>
      <w:r w:rsidRPr="00B96D59">
        <w:rPr>
          <w:rFonts w:ascii="Times New Roman" w:hAnsi="Times New Roman" w:cs="Times New Roman"/>
          <w:sz w:val="26"/>
          <w:szCs w:val="26"/>
          <w:lang w:val="sv-SE"/>
        </w:rPr>
        <w:t>- Quy định về nguyên tắc, nội dung quản lý, sử dụng phòng thí nghiệm và cơ sở vật chất khác như: phòng máy tính, phòng học tiếng, xưởng chế biến, xưởng cơ khí, nhà kính nhà lưới vv...  nhằm quản lý, khai thác, sử dụng có hiệu quả phục vụ đào tạo, nghiên cứu khoa học và sản xuất của Trường  Đại học Nông - Lâm Bắc Giang;</w:t>
      </w:r>
    </w:p>
    <w:p w:rsidR="00CB5B71" w:rsidRPr="00B96D59" w:rsidRDefault="00CB5B71" w:rsidP="00CB5B71">
      <w:pPr>
        <w:spacing w:before="80" w:after="80" w:line="264" w:lineRule="auto"/>
        <w:ind w:firstLine="397"/>
        <w:jc w:val="both"/>
        <w:rPr>
          <w:rFonts w:ascii="Times New Roman" w:hAnsi="Times New Roman" w:cs="Times New Roman"/>
          <w:sz w:val="26"/>
          <w:szCs w:val="26"/>
          <w:lang w:val="sv-SE"/>
        </w:rPr>
      </w:pPr>
      <w:r w:rsidRPr="00B96D59">
        <w:rPr>
          <w:rFonts w:ascii="Times New Roman" w:hAnsi="Times New Roman" w:cs="Times New Roman"/>
          <w:sz w:val="26"/>
          <w:szCs w:val="26"/>
          <w:lang w:val="sv-SE"/>
        </w:rPr>
        <w:t xml:space="preserve">- Quy định nhiệm vụ, trách nhiệm của cá nhân, đơn vị quản lý và các đối tượng có nhu cầu sử dụng phòng thí nghiệm và cơ sở vật chất trong việc đào tạo, nghiên cứu khoa học và sản xuất. </w:t>
      </w:r>
    </w:p>
    <w:p w:rsidR="00CB5B71" w:rsidRPr="00B96D59" w:rsidRDefault="00CB5B71" w:rsidP="00CB5B71">
      <w:pPr>
        <w:spacing w:before="80" w:after="80" w:line="264" w:lineRule="auto"/>
        <w:ind w:firstLine="397"/>
        <w:jc w:val="both"/>
        <w:rPr>
          <w:rFonts w:ascii="Times New Roman" w:hAnsi="Times New Roman" w:cs="Times New Roman"/>
          <w:b/>
          <w:sz w:val="26"/>
          <w:szCs w:val="26"/>
          <w:lang w:val="sv-SE"/>
        </w:rPr>
      </w:pPr>
      <w:r w:rsidRPr="00B96D59">
        <w:rPr>
          <w:rFonts w:ascii="Times New Roman" w:hAnsi="Times New Roman" w:cs="Times New Roman"/>
          <w:b/>
          <w:sz w:val="26"/>
          <w:szCs w:val="26"/>
          <w:lang w:val="sv-SE"/>
        </w:rPr>
        <w:t>Điều 3</w:t>
      </w:r>
      <w:r>
        <w:rPr>
          <w:rFonts w:ascii="Times New Roman" w:hAnsi="Times New Roman" w:cs="Times New Roman"/>
          <w:b/>
          <w:sz w:val="26"/>
          <w:szCs w:val="26"/>
          <w:lang w:val="sv-SE"/>
        </w:rPr>
        <w:t>.</w:t>
      </w:r>
      <w:r w:rsidRPr="00B96D59">
        <w:rPr>
          <w:rFonts w:ascii="Times New Roman" w:hAnsi="Times New Roman" w:cs="Times New Roman"/>
          <w:b/>
          <w:sz w:val="26"/>
          <w:szCs w:val="26"/>
          <w:lang w:val="sv-SE"/>
        </w:rPr>
        <w:t>Phạm vi áp dụng</w:t>
      </w:r>
    </w:p>
    <w:p w:rsidR="00CB5B71" w:rsidRPr="00B96D59" w:rsidRDefault="00CB5B71" w:rsidP="00CB5B71">
      <w:pPr>
        <w:spacing w:before="80" w:after="80" w:line="264" w:lineRule="auto"/>
        <w:ind w:firstLine="397"/>
        <w:jc w:val="both"/>
        <w:rPr>
          <w:rFonts w:ascii="Times New Roman" w:hAnsi="Times New Roman" w:cs="Times New Roman"/>
          <w:sz w:val="26"/>
          <w:szCs w:val="26"/>
          <w:lang w:val="sv-SE"/>
        </w:rPr>
      </w:pPr>
      <w:r w:rsidRPr="00B96D59">
        <w:rPr>
          <w:rFonts w:ascii="Times New Roman" w:hAnsi="Times New Roman" w:cs="Times New Roman"/>
          <w:sz w:val="26"/>
          <w:szCs w:val="26"/>
          <w:lang w:val="sv-SE"/>
        </w:rPr>
        <w:t>- Quy định áp dụng cho việc quản lý khai thác sử dụng tất cả các phòng thí nghiệm, đồng thời cũng áp dụng cho việc quản lý, sử dụng cơ sở vật chất khác phục vụ đào tạo, nghiên cứu khoa học và sản xuất  như: phòng máy tính, phòng học tiếng, xưởng chế biến, xưởng cơ khí, nhà kính nhà lưới vv... (sau đây gọi chung là phòng thí nghiệm, xưởng thực hành) do các đơn vị thuộc Trường Đại học Nông - Lâm Bắc Giang quản lý.</w:t>
      </w:r>
    </w:p>
    <w:p w:rsidR="00CB5B71" w:rsidRPr="00B96D59" w:rsidRDefault="00CB5B71" w:rsidP="00CB5B71">
      <w:pPr>
        <w:spacing w:before="80" w:after="80" w:line="264" w:lineRule="auto"/>
        <w:ind w:firstLine="397"/>
        <w:jc w:val="both"/>
        <w:rPr>
          <w:rFonts w:ascii="Times New Roman" w:hAnsi="Times New Roman" w:cs="Times New Roman"/>
          <w:b/>
          <w:sz w:val="26"/>
          <w:szCs w:val="26"/>
          <w:lang w:val="sv-SE"/>
        </w:rPr>
      </w:pPr>
      <w:r w:rsidRPr="00B96D59">
        <w:rPr>
          <w:rFonts w:ascii="Times New Roman" w:hAnsi="Times New Roman" w:cs="Times New Roman"/>
          <w:b/>
          <w:sz w:val="26"/>
          <w:szCs w:val="26"/>
          <w:lang w:val="sv-SE"/>
        </w:rPr>
        <w:t>Điều 4</w:t>
      </w:r>
      <w:r>
        <w:rPr>
          <w:rFonts w:ascii="Times New Roman" w:hAnsi="Times New Roman" w:cs="Times New Roman"/>
          <w:b/>
          <w:sz w:val="26"/>
          <w:szCs w:val="26"/>
          <w:lang w:val="sv-SE"/>
        </w:rPr>
        <w:t>.</w:t>
      </w:r>
      <w:r w:rsidRPr="00B96D59">
        <w:rPr>
          <w:rFonts w:ascii="Times New Roman" w:hAnsi="Times New Roman" w:cs="Times New Roman"/>
          <w:b/>
          <w:sz w:val="26"/>
          <w:szCs w:val="26"/>
          <w:lang w:val="sv-SE"/>
        </w:rPr>
        <w:t xml:space="preserve"> Nguyên tắc quản lý và sử dụng phòng thí nghiệm, xưởng thực hành</w:t>
      </w:r>
    </w:p>
    <w:p w:rsidR="00CB5B71" w:rsidRPr="00B96D59" w:rsidRDefault="00CB5B71" w:rsidP="00CB5B71">
      <w:pPr>
        <w:spacing w:before="80" w:after="80" w:line="264" w:lineRule="auto"/>
        <w:ind w:firstLine="397"/>
        <w:jc w:val="both"/>
        <w:rPr>
          <w:rFonts w:ascii="Times New Roman" w:hAnsi="Times New Roman" w:cs="Times New Roman"/>
          <w:spacing w:val="-4"/>
          <w:sz w:val="26"/>
          <w:szCs w:val="26"/>
          <w:lang w:val="sv-SE"/>
        </w:rPr>
      </w:pPr>
      <w:r w:rsidRPr="00B96D59">
        <w:rPr>
          <w:rFonts w:ascii="Times New Roman" w:hAnsi="Times New Roman" w:cs="Times New Roman"/>
          <w:spacing w:val="-4"/>
          <w:sz w:val="26"/>
          <w:szCs w:val="26"/>
          <w:lang w:val="sv-SE"/>
        </w:rPr>
        <w:t>- Trong điều kiện hiện nay, khi số lượng trang thiết bị hiện có và nguồn kinh phí cho việc đầu tư mua sắm mới còn hạn chế, Nhà trường bố trí phòng thí nghiệm, xưởng thực hành thành hệ thống phục vụ chung cho tất cả các đơn vị có nhu cầu sử dụng (một phòng thí nghiệm có thể phục vụ theo lĩnh vực chuyên môn cho hoạt động của nhiều đơn vị). Mỗi đơn vị được giao quản lý một số phòng phòng thí nghiệm theo đặc thù ngành nghề; Nhà trường quy định danh mục các học phần được tổ chức thực hành tại mỗi phòng thí nghiệm, xưởng thực hành làm cơ sở cho việc bố trí thời khóa biểu thực hành.</w:t>
      </w:r>
    </w:p>
    <w:p w:rsidR="00CB5B71" w:rsidRPr="00B96D59" w:rsidRDefault="00CB5B71" w:rsidP="00CB5B71">
      <w:pPr>
        <w:spacing w:before="80" w:after="80" w:line="264" w:lineRule="auto"/>
        <w:ind w:firstLine="397"/>
        <w:jc w:val="both"/>
        <w:rPr>
          <w:rFonts w:ascii="Times New Roman" w:hAnsi="Times New Roman" w:cs="Times New Roman"/>
          <w:sz w:val="26"/>
          <w:szCs w:val="26"/>
          <w:lang w:val="sv-SE"/>
        </w:rPr>
      </w:pPr>
      <w:r w:rsidRPr="00B96D59">
        <w:rPr>
          <w:rFonts w:ascii="Times New Roman" w:hAnsi="Times New Roman" w:cs="Times New Roman"/>
          <w:sz w:val="26"/>
          <w:szCs w:val="26"/>
          <w:lang w:val="sv-SE"/>
        </w:rPr>
        <w:t xml:space="preserve">  - Trưởng đơn vị giao cho cán bộ, giảng viên, thuộc đơn vị mình nhiệm vụ quản lý, vận hành, phòng thí nghiệm, xưởng thực hành, đồng thời chịu trách nhiệm trước Nhà trường về </w:t>
      </w:r>
      <w:r w:rsidRPr="00B96D59">
        <w:rPr>
          <w:rFonts w:ascii="Times New Roman" w:hAnsi="Times New Roman" w:cs="Times New Roman"/>
          <w:sz w:val="26"/>
          <w:szCs w:val="26"/>
          <w:lang w:val="vi-VN"/>
        </w:rPr>
        <w:t>quản lý con người, thiết bị, tài sản</w:t>
      </w:r>
      <w:r w:rsidRPr="00B96D59">
        <w:rPr>
          <w:rFonts w:ascii="Times New Roman" w:hAnsi="Times New Roman" w:cs="Times New Roman"/>
          <w:sz w:val="26"/>
          <w:szCs w:val="26"/>
          <w:lang w:val="sv-SE"/>
        </w:rPr>
        <w:t xml:space="preserve"> được giao;</w:t>
      </w:r>
    </w:p>
    <w:p w:rsidR="00CB5B71" w:rsidRPr="00B96D59" w:rsidRDefault="00CB5B71" w:rsidP="00CB5B71">
      <w:pPr>
        <w:spacing w:before="80" w:after="80" w:line="264" w:lineRule="auto"/>
        <w:ind w:firstLine="397"/>
        <w:jc w:val="both"/>
        <w:rPr>
          <w:rFonts w:ascii="Times New Roman" w:hAnsi="Times New Roman" w:cs="Times New Roman"/>
          <w:sz w:val="26"/>
          <w:szCs w:val="26"/>
          <w:lang w:val="sv-SE"/>
        </w:rPr>
      </w:pPr>
      <w:r w:rsidRPr="00B96D59">
        <w:rPr>
          <w:rFonts w:ascii="Times New Roman" w:hAnsi="Times New Roman" w:cs="Times New Roman"/>
          <w:sz w:val="26"/>
          <w:szCs w:val="26"/>
          <w:lang w:val="sv-SE"/>
        </w:rPr>
        <w:t>- Để quản lý khai thác một cách khoa học, hiệu quả mỗi phòng thí nghiệm, xưởng thực hành phải có các tài liệu sau:</w:t>
      </w:r>
    </w:p>
    <w:p w:rsidR="00CB5B71" w:rsidRPr="00835032" w:rsidRDefault="00CB5B71" w:rsidP="00CB5B71">
      <w:pPr>
        <w:widowControl/>
        <w:numPr>
          <w:ilvl w:val="0"/>
          <w:numId w:val="1"/>
        </w:numPr>
        <w:spacing w:before="80" w:after="80" w:line="264" w:lineRule="auto"/>
        <w:ind w:left="993" w:firstLine="397"/>
        <w:jc w:val="both"/>
        <w:rPr>
          <w:rFonts w:ascii="Times New Roman" w:hAnsi="Times New Roman" w:cs="Times New Roman"/>
          <w:sz w:val="26"/>
          <w:szCs w:val="26"/>
          <w:lang w:val="sv-SE"/>
        </w:rPr>
      </w:pPr>
      <w:r w:rsidRPr="00835032">
        <w:rPr>
          <w:rFonts w:ascii="Times New Roman" w:hAnsi="Times New Roman" w:cs="Times New Roman"/>
          <w:sz w:val="26"/>
          <w:szCs w:val="26"/>
          <w:lang w:val="sv-SE"/>
        </w:rPr>
        <w:lastRenderedPageBreak/>
        <w:t xml:space="preserve">Nội quy riêng (phù hợp với chức năng nhiệm vụ). Có quy trình vận hành cho từng loại thiết bị chủ yếu, đặc biệt là các thiết bị quan trọng, giá trị cao; </w:t>
      </w:r>
    </w:p>
    <w:p w:rsidR="00CB5B71" w:rsidRPr="00B96D59" w:rsidRDefault="00CB5B71" w:rsidP="00CB5B71">
      <w:pPr>
        <w:widowControl/>
        <w:numPr>
          <w:ilvl w:val="0"/>
          <w:numId w:val="1"/>
        </w:numPr>
        <w:spacing w:before="80" w:after="80" w:line="264" w:lineRule="auto"/>
        <w:ind w:left="993" w:firstLine="397"/>
        <w:jc w:val="both"/>
        <w:rPr>
          <w:rFonts w:ascii="Times New Roman" w:hAnsi="Times New Roman" w:cs="Times New Roman"/>
          <w:sz w:val="26"/>
          <w:szCs w:val="26"/>
          <w:lang w:val="sv-SE"/>
        </w:rPr>
      </w:pPr>
      <w:r w:rsidRPr="00B96D59">
        <w:rPr>
          <w:rFonts w:ascii="Times New Roman" w:hAnsi="Times New Roman" w:cs="Times New Roman"/>
          <w:spacing w:val="-4"/>
          <w:sz w:val="26"/>
          <w:szCs w:val="26"/>
          <w:lang w:val="sv-SE"/>
        </w:rPr>
        <w:t>Sổ theo dõi tình hình sử dụng vật tư, hóa chất, tình hình biến động trang thiết bị, dụng cụ: tài liệu này được ghi chép và cập nhật thường xuyên</w:t>
      </w:r>
      <w:r w:rsidRPr="00B96D59">
        <w:rPr>
          <w:rFonts w:ascii="Times New Roman" w:hAnsi="Times New Roman" w:cs="Times New Roman"/>
          <w:sz w:val="26"/>
          <w:szCs w:val="26"/>
          <w:lang w:val="sv-SE"/>
        </w:rPr>
        <w:t>.</w:t>
      </w:r>
    </w:p>
    <w:p w:rsidR="00CB5B71" w:rsidRPr="00B96D59" w:rsidRDefault="00CB5B71" w:rsidP="00CB5B71">
      <w:pPr>
        <w:spacing w:before="80" w:after="80" w:line="264" w:lineRule="auto"/>
        <w:ind w:firstLine="397"/>
        <w:jc w:val="both"/>
        <w:rPr>
          <w:rFonts w:ascii="Times New Roman" w:hAnsi="Times New Roman" w:cs="Times New Roman"/>
          <w:sz w:val="26"/>
          <w:szCs w:val="26"/>
          <w:lang w:val="sv-SE"/>
        </w:rPr>
      </w:pPr>
      <w:r w:rsidRPr="00B96D59">
        <w:rPr>
          <w:rFonts w:ascii="Times New Roman" w:hAnsi="Times New Roman" w:cs="Times New Roman"/>
          <w:sz w:val="26"/>
          <w:szCs w:val="26"/>
          <w:lang w:val="vi-VN"/>
        </w:rPr>
        <w:t xml:space="preserve">- Việc quản lý, vận hành phòng thí nghiệm, </w:t>
      </w:r>
      <w:r w:rsidRPr="00B96D59">
        <w:rPr>
          <w:rFonts w:ascii="Times New Roman" w:hAnsi="Times New Roman" w:cs="Times New Roman"/>
          <w:sz w:val="26"/>
          <w:szCs w:val="26"/>
          <w:lang w:val="sv-SE"/>
        </w:rPr>
        <w:t>xưởng thực hành</w:t>
      </w:r>
      <w:r w:rsidRPr="00B96D59">
        <w:rPr>
          <w:rFonts w:ascii="Times New Roman" w:hAnsi="Times New Roman" w:cs="Times New Roman"/>
          <w:sz w:val="26"/>
          <w:szCs w:val="26"/>
          <w:lang w:val="vi-VN"/>
        </w:rPr>
        <w:t xml:space="preserve"> phải tuân thủ các quy định của Nhà nước và của Trường Đại học Nông - Lâm Bắc Giang</w:t>
      </w:r>
      <w:r w:rsidRPr="00B96D59">
        <w:rPr>
          <w:rFonts w:ascii="Times New Roman" w:hAnsi="Times New Roman" w:cs="Times New Roman"/>
          <w:sz w:val="26"/>
          <w:szCs w:val="26"/>
          <w:lang w:val="sv-SE"/>
        </w:rPr>
        <w:t>;</w:t>
      </w:r>
    </w:p>
    <w:p w:rsidR="00CB5B71" w:rsidRPr="00B96D59" w:rsidRDefault="00CB5B71" w:rsidP="00CB5B71">
      <w:pPr>
        <w:spacing w:before="80" w:after="80" w:line="264" w:lineRule="auto"/>
        <w:ind w:firstLine="397"/>
        <w:jc w:val="both"/>
        <w:rPr>
          <w:rFonts w:ascii="Times New Roman" w:hAnsi="Times New Roman" w:cs="Times New Roman"/>
          <w:sz w:val="26"/>
          <w:szCs w:val="26"/>
          <w:lang w:val="vi-VN"/>
        </w:rPr>
      </w:pPr>
      <w:r w:rsidRPr="00B96D59">
        <w:rPr>
          <w:rFonts w:ascii="Times New Roman" w:hAnsi="Times New Roman" w:cs="Times New Roman"/>
          <w:sz w:val="26"/>
          <w:szCs w:val="26"/>
          <w:lang w:val="vi-VN"/>
        </w:rPr>
        <w:t xml:space="preserve">- Phòng thí nghiệm, </w:t>
      </w:r>
      <w:r w:rsidRPr="00B96D59">
        <w:rPr>
          <w:rFonts w:ascii="Times New Roman" w:hAnsi="Times New Roman" w:cs="Times New Roman"/>
          <w:sz w:val="26"/>
          <w:szCs w:val="26"/>
          <w:lang w:val="sv-SE"/>
        </w:rPr>
        <w:t>xưởng thực hành được sử dụng chủ yếu cho các hoạt động đào tạo, nghiên cứu, sản xuất Nhà trường. Trong điều kiện nhất định, theo yêu cầu của trưởng đơn vị, Ban giám hiệu có thể xem xét việc liên kết với các đơn vị ngoài trưởng hoặc cho thuê sử dụng p</w:t>
      </w:r>
      <w:r w:rsidRPr="00B96D59">
        <w:rPr>
          <w:rFonts w:ascii="Times New Roman" w:hAnsi="Times New Roman" w:cs="Times New Roman"/>
          <w:sz w:val="26"/>
          <w:szCs w:val="26"/>
          <w:lang w:val="vi-VN"/>
        </w:rPr>
        <w:t xml:space="preserve">hòng thí nghiệm, </w:t>
      </w:r>
      <w:r w:rsidRPr="00B96D59">
        <w:rPr>
          <w:rFonts w:ascii="Times New Roman" w:hAnsi="Times New Roman" w:cs="Times New Roman"/>
          <w:sz w:val="26"/>
          <w:szCs w:val="26"/>
          <w:lang w:val="sv-SE"/>
        </w:rPr>
        <w:t xml:space="preserve">xưởng thực hành vào việc nghiên cứu khoa học, sản xuất nhằm tăng nguồn thu và nâng cao hiệu quả hiệu quả khai thác. Tuy nhiên, việc làm này phải tuân thủ các quy định của Nhà nước, của Trường Đại học Nông </w:t>
      </w:r>
      <w:r>
        <w:rPr>
          <w:rFonts w:ascii="Times New Roman" w:hAnsi="Times New Roman" w:cs="Times New Roman"/>
          <w:sz w:val="26"/>
          <w:szCs w:val="26"/>
          <w:lang w:val="sv-SE"/>
        </w:rPr>
        <w:t>-</w:t>
      </w:r>
      <w:r w:rsidRPr="00B96D59">
        <w:rPr>
          <w:rFonts w:ascii="Times New Roman" w:hAnsi="Times New Roman" w:cs="Times New Roman"/>
          <w:sz w:val="26"/>
          <w:szCs w:val="26"/>
          <w:lang w:val="sv-SE"/>
        </w:rPr>
        <w:t xml:space="preserve"> Lâm Bắc Giang và không làm ảnh hưởng đến hoạt động đào tạo nghiên cứu của Nhà trưởng.</w:t>
      </w:r>
    </w:p>
    <w:p w:rsidR="00CB5B71" w:rsidRPr="00B96D59" w:rsidRDefault="00CB5B71" w:rsidP="00CB5B71">
      <w:pPr>
        <w:spacing w:before="80" w:after="80" w:line="264" w:lineRule="auto"/>
        <w:ind w:firstLine="397"/>
        <w:jc w:val="both"/>
        <w:rPr>
          <w:rFonts w:ascii="Times New Roman" w:hAnsi="Times New Roman" w:cs="Times New Roman"/>
          <w:b/>
          <w:sz w:val="26"/>
          <w:szCs w:val="26"/>
          <w:lang w:val="vi-VN"/>
        </w:rPr>
      </w:pPr>
      <w:r w:rsidRPr="00B96D59">
        <w:rPr>
          <w:rFonts w:ascii="Times New Roman" w:hAnsi="Times New Roman" w:cs="Times New Roman"/>
          <w:b/>
          <w:sz w:val="26"/>
          <w:szCs w:val="26"/>
          <w:lang w:val="vi-VN"/>
        </w:rPr>
        <w:t>Điều 5</w:t>
      </w:r>
      <w:r w:rsidRPr="00844706">
        <w:rPr>
          <w:rFonts w:ascii="Times New Roman" w:hAnsi="Times New Roman" w:cs="Times New Roman"/>
          <w:b/>
          <w:sz w:val="26"/>
          <w:szCs w:val="26"/>
          <w:lang w:val="vi-VN"/>
        </w:rPr>
        <w:t>.</w:t>
      </w:r>
      <w:r w:rsidRPr="00B96D59">
        <w:rPr>
          <w:rFonts w:ascii="Times New Roman" w:hAnsi="Times New Roman" w:cs="Times New Roman"/>
          <w:b/>
          <w:sz w:val="26"/>
          <w:szCs w:val="26"/>
          <w:lang w:val="vi-VN"/>
        </w:rPr>
        <w:t xml:space="preserve"> Nhiệm vụ, trách nhiệm của đơn vị được giao quản lý phòng thí nghiệm, xưởng thực hành</w:t>
      </w:r>
    </w:p>
    <w:p w:rsidR="00CB5B71" w:rsidRPr="00B96D59" w:rsidRDefault="00CB5B71" w:rsidP="00CB5B71">
      <w:pPr>
        <w:spacing w:before="80" w:after="80" w:line="264" w:lineRule="auto"/>
        <w:ind w:firstLine="397"/>
        <w:jc w:val="both"/>
        <w:rPr>
          <w:rFonts w:ascii="Times New Roman" w:hAnsi="Times New Roman" w:cs="Times New Roman"/>
          <w:b/>
          <w:i/>
          <w:sz w:val="26"/>
          <w:szCs w:val="26"/>
          <w:lang w:val="vi-VN"/>
        </w:rPr>
      </w:pPr>
      <w:r w:rsidRPr="00B96D59">
        <w:rPr>
          <w:rFonts w:ascii="Times New Roman" w:hAnsi="Times New Roman" w:cs="Times New Roman"/>
          <w:b/>
          <w:i/>
          <w:sz w:val="26"/>
          <w:szCs w:val="26"/>
          <w:lang w:val="vi-VN"/>
        </w:rPr>
        <w:t xml:space="preserve">1. Trách nhiệm của trưởng đơn vị </w:t>
      </w:r>
    </w:p>
    <w:p w:rsidR="00CB5B71" w:rsidRPr="00B96D59" w:rsidRDefault="00CB5B71" w:rsidP="00CB5B71">
      <w:pPr>
        <w:spacing w:before="80" w:after="80" w:line="264" w:lineRule="auto"/>
        <w:ind w:firstLine="397"/>
        <w:jc w:val="both"/>
        <w:rPr>
          <w:rFonts w:ascii="Times New Roman" w:hAnsi="Times New Roman" w:cs="Times New Roman"/>
          <w:sz w:val="26"/>
          <w:szCs w:val="26"/>
          <w:lang w:val="sv-SE"/>
        </w:rPr>
      </w:pPr>
      <w:r w:rsidRPr="00B96D59">
        <w:rPr>
          <w:rFonts w:ascii="Times New Roman" w:hAnsi="Times New Roman" w:cs="Times New Roman"/>
          <w:sz w:val="26"/>
          <w:szCs w:val="26"/>
          <w:lang w:val="vi-VN"/>
        </w:rPr>
        <w:t xml:space="preserve">- Phân công cán bộ, giảng viên quản lý các phòng thí nghiệm, </w:t>
      </w:r>
      <w:r w:rsidRPr="00B96D59">
        <w:rPr>
          <w:rFonts w:ascii="Times New Roman" w:hAnsi="Times New Roman" w:cs="Times New Roman"/>
          <w:sz w:val="26"/>
          <w:szCs w:val="26"/>
          <w:lang w:val="sv-SE"/>
        </w:rPr>
        <w:t>xưởng thực hành được nhà trường giao;</w:t>
      </w:r>
    </w:p>
    <w:p w:rsidR="00CB5B71" w:rsidRPr="00B96D59" w:rsidRDefault="00CB5B71" w:rsidP="00CB5B71">
      <w:pPr>
        <w:spacing w:before="80" w:after="80" w:line="264" w:lineRule="auto"/>
        <w:ind w:firstLine="397"/>
        <w:jc w:val="both"/>
        <w:rPr>
          <w:rFonts w:ascii="Times New Roman" w:hAnsi="Times New Roman" w:cs="Times New Roman"/>
          <w:sz w:val="26"/>
          <w:szCs w:val="26"/>
          <w:lang w:val="sv-SE"/>
        </w:rPr>
      </w:pPr>
      <w:r w:rsidRPr="00B96D59">
        <w:rPr>
          <w:rFonts w:ascii="Times New Roman" w:hAnsi="Times New Roman" w:cs="Times New Roman"/>
          <w:sz w:val="26"/>
          <w:szCs w:val="26"/>
          <w:lang w:val="sv-SE"/>
        </w:rPr>
        <w:t>- Căn cứ vào nhiệm vụ được giao và thực tế tình hình trang thiết bị cơ sở vật chất của đơn vị xây dựng kế hoạch tổng thể và kế hoạch hàng năm đề nghị Nhà trường phê duyệt đầu tư trang bị hệ thống phòng thí nghiệm, xưởng thực hành đảm bảo đáp ứng yêu cầu hoàn thành nhiệm vụ trước mắt và có tính đến sự phát triển trong tương lai;</w:t>
      </w:r>
    </w:p>
    <w:p w:rsidR="00CB5B71" w:rsidRPr="00B96D59" w:rsidRDefault="00CB5B71" w:rsidP="00CB5B71">
      <w:pPr>
        <w:spacing w:before="80" w:after="80" w:line="264" w:lineRule="auto"/>
        <w:ind w:firstLine="397"/>
        <w:jc w:val="both"/>
        <w:rPr>
          <w:rFonts w:ascii="Times New Roman" w:hAnsi="Times New Roman" w:cs="Times New Roman"/>
          <w:sz w:val="26"/>
          <w:szCs w:val="26"/>
          <w:lang w:val="sv-SE"/>
        </w:rPr>
      </w:pPr>
      <w:r w:rsidRPr="00B96D59">
        <w:rPr>
          <w:rFonts w:ascii="Times New Roman" w:hAnsi="Times New Roman" w:cs="Times New Roman"/>
          <w:sz w:val="26"/>
          <w:szCs w:val="26"/>
          <w:lang w:val="sv-SE"/>
        </w:rPr>
        <w:t xml:space="preserve">- Chỉ đạo cán bộ, giảng viên trong đơn vị thực hiện nghiêm túc các quy định trong việc quản lý, sử dụng trang thiết bị, dụng cụ, vật tư. Khai thác có hiệu quả phục vụ đào tạo, nghiên cứu khoa học. </w:t>
      </w:r>
    </w:p>
    <w:p w:rsidR="00CB5B71" w:rsidRPr="00835032" w:rsidRDefault="00CB5B71" w:rsidP="00CB5B71">
      <w:pPr>
        <w:spacing w:before="80" w:after="80" w:line="264" w:lineRule="auto"/>
        <w:ind w:firstLine="397"/>
        <w:jc w:val="both"/>
        <w:rPr>
          <w:rFonts w:ascii="Times New Roman Bold" w:hAnsi="Times New Roman Bold" w:cs="Times New Roman"/>
          <w:b/>
          <w:i/>
          <w:spacing w:val="-6"/>
          <w:sz w:val="26"/>
          <w:szCs w:val="26"/>
          <w:lang w:val="sv-SE"/>
        </w:rPr>
      </w:pPr>
      <w:r w:rsidRPr="00835032">
        <w:rPr>
          <w:rFonts w:ascii="Times New Roman Bold" w:hAnsi="Times New Roman Bold" w:cs="Times New Roman"/>
          <w:b/>
          <w:i/>
          <w:spacing w:val="-6"/>
          <w:sz w:val="26"/>
          <w:szCs w:val="26"/>
          <w:lang w:val="sv-SE"/>
        </w:rPr>
        <w:t>2. Trách nhiệm của người được giao quản lý phòng thí nghiệm, xưởng thực hành</w:t>
      </w:r>
    </w:p>
    <w:p w:rsidR="00CB5B71" w:rsidRPr="00835032" w:rsidRDefault="00CB5B71" w:rsidP="00CB5B71">
      <w:pPr>
        <w:tabs>
          <w:tab w:val="left" w:pos="0"/>
          <w:tab w:val="left" w:pos="360"/>
          <w:tab w:val="left" w:pos="540"/>
          <w:tab w:val="left" w:pos="900"/>
        </w:tabs>
        <w:spacing w:before="80" w:after="80" w:line="264" w:lineRule="auto"/>
        <w:ind w:firstLine="397"/>
        <w:jc w:val="both"/>
        <w:rPr>
          <w:rFonts w:ascii="Times New Roman" w:hAnsi="Times New Roman" w:cs="Times New Roman"/>
          <w:sz w:val="26"/>
          <w:szCs w:val="26"/>
          <w:lang w:val="sv-SE"/>
        </w:rPr>
      </w:pPr>
      <w:r w:rsidRPr="00835032">
        <w:rPr>
          <w:rFonts w:ascii="Times New Roman" w:hAnsi="Times New Roman" w:cs="Times New Roman"/>
          <w:sz w:val="26"/>
          <w:szCs w:val="26"/>
          <w:lang w:val="sv-SE"/>
        </w:rPr>
        <w:t xml:space="preserve">Người được giao quản lý phòng thí nghiệm, xưởng thực hành là kỹ thuật viên, kỹ sư hoặc giảng viên được trưởng đơn vị phân công (sau đây gọi chung là cán bộ phòng thí nghiệm). </w:t>
      </w:r>
    </w:p>
    <w:p w:rsidR="00CB5B71" w:rsidRPr="00B96D59" w:rsidRDefault="00CB5B71" w:rsidP="00CB5B71">
      <w:pPr>
        <w:tabs>
          <w:tab w:val="left" w:pos="0"/>
          <w:tab w:val="left" w:pos="360"/>
          <w:tab w:val="left" w:pos="540"/>
          <w:tab w:val="left" w:pos="900"/>
        </w:tabs>
        <w:spacing w:before="80" w:after="80" w:line="264" w:lineRule="auto"/>
        <w:ind w:firstLine="397"/>
        <w:jc w:val="both"/>
        <w:rPr>
          <w:rFonts w:ascii="Times New Roman" w:hAnsi="Times New Roman" w:cs="Times New Roman"/>
          <w:sz w:val="26"/>
          <w:szCs w:val="26"/>
          <w:lang w:val="sv-SE"/>
        </w:rPr>
      </w:pPr>
      <w:r w:rsidRPr="00B96D59">
        <w:rPr>
          <w:rFonts w:ascii="Times New Roman" w:hAnsi="Times New Roman" w:cs="Times New Roman"/>
          <w:sz w:val="26"/>
          <w:szCs w:val="26"/>
          <w:lang w:val="sv-SE"/>
        </w:rPr>
        <w:t>Cán bộ phòng thí nghiệm có nhiệm vụ sau:</w:t>
      </w:r>
    </w:p>
    <w:p w:rsidR="00CB5B71" w:rsidRPr="00B96D59" w:rsidRDefault="00CB5B71" w:rsidP="00CB5B71">
      <w:pPr>
        <w:tabs>
          <w:tab w:val="left" w:pos="0"/>
          <w:tab w:val="left" w:pos="360"/>
          <w:tab w:val="left" w:pos="540"/>
          <w:tab w:val="left" w:pos="900"/>
        </w:tabs>
        <w:spacing w:before="80" w:after="80" w:line="264" w:lineRule="auto"/>
        <w:ind w:firstLine="397"/>
        <w:jc w:val="both"/>
        <w:rPr>
          <w:rFonts w:ascii="Times New Roman" w:hAnsi="Times New Roman" w:cs="Times New Roman"/>
          <w:sz w:val="26"/>
          <w:szCs w:val="26"/>
          <w:lang w:val="vi-VN"/>
        </w:rPr>
      </w:pPr>
      <w:r w:rsidRPr="00B96D59">
        <w:rPr>
          <w:rFonts w:ascii="Times New Roman" w:hAnsi="Times New Roman" w:cs="Times New Roman"/>
          <w:sz w:val="26"/>
          <w:szCs w:val="26"/>
          <w:lang w:val="vi-VN"/>
        </w:rPr>
        <w:t xml:space="preserve">- </w:t>
      </w:r>
      <w:r w:rsidRPr="00B96D59">
        <w:rPr>
          <w:rFonts w:ascii="Times New Roman" w:hAnsi="Times New Roman" w:cs="Times New Roman"/>
          <w:sz w:val="26"/>
          <w:szCs w:val="26"/>
          <w:lang w:val="sv-SE"/>
        </w:rPr>
        <w:t>Chịu trách nhiệm trước trưởng đơn vị về toàn bộ cơ sở vật chất, trang thiết bị, dụng cụ, vật tư phòng thí nghiệm, xưởng thực hành. Quản lý, khai thác có hiệu quả tài sản được giao theo các quy định của</w:t>
      </w:r>
      <w:r w:rsidRPr="00B96D59">
        <w:rPr>
          <w:rFonts w:ascii="Times New Roman" w:hAnsi="Times New Roman" w:cs="Times New Roman"/>
          <w:sz w:val="26"/>
          <w:szCs w:val="26"/>
          <w:lang w:val="vi-VN"/>
        </w:rPr>
        <w:t xml:space="preserve"> Nhà nước</w:t>
      </w:r>
      <w:r w:rsidRPr="00B96D59">
        <w:rPr>
          <w:rFonts w:ascii="Times New Roman" w:hAnsi="Times New Roman" w:cs="Times New Roman"/>
          <w:sz w:val="26"/>
          <w:szCs w:val="26"/>
          <w:lang w:val="sv-SE"/>
        </w:rPr>
        <w:t xml:space="preserve"> và </w:t>
      </w:r>
      <w:r w:rsidRPr="00B96D59">
        <w:rPr>
          <w:rFonts w:ascii="Times New Roman" w:hAnsi="Times New Roman" w:cs="Times New Roman"/>
          <w:sz w:val="26"/>
          <w:szCs w:val="26"/>
          <w:lang w:val="vi-VN"/>
        </w:rPr>
        <w:t xml:space="preserve"> </w:t>
      </w:r>
      <w:r w:rsidRPr="00B96D59">
        <w:rPr>
          <w:rFonts w:ascii="Times New Roman" w:hAnsi="Times New Roman" w:cs="Times New Roman"/>
          <w:sz w:val="26"/>
          <w:szCs w:val="26"/>
          <w:lang w:val="sv-SE"/>
        </w:rPr>
        <w:t>Nhà trường</w:t>
      </w:r>
      <w:r w:rsidRPr="00B96D59">
        <w:rPr>
          <w:rFonts w:ascii="Times New Roman" w:hAnsi="Times New Roman" w:cs="Times New Roman"/>
          <w:sz w:val="26"/>
          <w:szCs w:val="26"/>
          <w:lang w:val="vi-VN"/>
        </w:rPr>
        <w:t>;</w:t>
      </w:r>
    </w:p>
    <w:p w:rsidR="00CB5B71" w:rsidRPr="00B96D59" w:rsidRDefault="00CB5B71" w:rsidP="00CB5B71">
      <w:pPr>
        <w:pStyle w:val="NormalWeb"/>
        <w:shd w:val="clear" w:color="auto" w:fill="FFFFFF"/>
        <w:spacing w:before="80" w:beforeAutospacing="0" w:after="80" w:afterAutospacing="0" w:line="264" w:lineRule="auto"/>
        <w:ind w:firstLine="397"/>
        <w:jc w:val="both"/>
        <w:rPr>
          <w:rFonts w:ascii="Times New Roman" w:hAnsi="Times New Roman" w:cs="Times New Roman"/>
          <w:spacing w:val="-2"/>
          <w:sz w:val="26"/>
          <w:szCs w:val="26"/>
          <w:lang w:val="vi-VN"/>
        </w:rPr>
      </w:pPr>
      <w:r w:rsidRPr="00B96D59">
        <w:rPr>
          <w:rFonts w:ascii="Times New Roman" w:hAnsi="Times New Roman" w:cs="Times New Roman"/>
          <w:spacing w:val="-2"/>
          <w:sz w:val="26"/>
          <w:szCs w:val="26"/>
          <w:lang w:val="vi-VN"/>
        </w:rPr>
        <w:t xml:space="preserve">- Tạo điều kiện thuận lợi để cán bộ giảng viên, sinh viên, học viên cao học và nghiên cứu sinh đến làm việc tại </w:t>
      </w:r>
      <w:r w:rsidRPr="00B96D59">
        <w:rPr>
          <w:rFonts w:ascii="Times New Roman" w:hAnsi="Times New Roman" w:cs="Times New Roman"/>
          <w:spacing w:val="-2"/>
          <w:sz w:val="26"/>
          <w:szCs w:val="26"/>
          <w:lang w:val="sv-SE"/>
        </w:rPr>
        <w:t>phòng thí nghiệm, xưởng thực hành</w:t>
      </w:r>
      <w:r w:rsidRPr="00B96D59">
        <w:rPr>
          <w:rFonts w:ascii="Times New Roman" w:hAnsi="Times New Roman" w:cs="Times New Roman"/>
          <w:spacing w:val="-2"/>
          <w:sz w:val="26"/>
          <w:szCs w:val="26"/>
          <w:lang w:val="vi-VN"/>
        </w:rPr>
        <w:t xml:space="preserve"> do mình quản lý;</w:t>
      </w:r>
    </w:p>
    <w:p w:rsidR="00CB5B71" w:rsidRPr="00B96D59" w:rsidRDefault="00CB5B71" w:rsidP="00CB5B71">
      <w:pPr>
        <w:pStyle w:val="NormalWeb"/>
        <w:shd w:val="clear" w:color="auto" w:fill="FFFFFF"/>
        <w:spacing w:before="80" w:beforeAutospacing="0" w:after="80" w:afterAutospacing="0" w:line="264" w:lineRule="auto"/>
        <w:ind w:firstLine="397"/>
        <w:jc w:val="both"/>
        <w:rPr>
          <w:rFonts w:ascii="Times New Roman" w:hAnsi="Times New Roman" w:cs="Times New Roman"/>
          <w:spacing w:val="-2"/>
          <w:sz w:val="26"/>
          <w:szCs w:val="26"/>
          <w:lang w:val="vi-VN"/>
        </w:rPr>
      </w:pPr>
      <w:r w:rsidRPr="00B96D59">
        <w:rPr>
          <w:rFonts w:ascii="Times New Roman" w:hAnsi="Times New Roman" w:cs="Times New Roman"/>
          <w:spacing w:val="-2"/>
          <w:sz w:val="26"/>
          <w:szCs w:val="26"/>
          <w:lang w:val="vi-VN"/>
        </w:rPr>
        <w:t xml:space="preserve">- Đầu mỗi học kỳ trên cơ sở đề nghị của các giảng viên; chủng loại, số lượng hóa chất còn lại chưa sử dụng, cán bộ phòng thí nghiệm tập hợp, lập danh hóa chất và dự trù kinh phí đề nghị trưởng đơn vị xác nhận, Ban giám hiệu phê duyệt và tiến hành việc mua sắm hóa chất (theo quy định về mua sắm) đảm bảo phục vụ đầy đủ cho các hoạt động thực </w:t>
      </w:r>
      <w:r w:rsidRPr="00B96D59">
        <w:rPr>
          <w:rFonts w:ascii="Times New Roman" w:hAnsi="Times New Roman" w:cs="Times New Roman"/>
          <w:spacing w:val="-2"/>
          <w:sz w:val="26"/>
          <w:szCs w:val="26"/>
          <w:lang w:val="vi-VN"/>
        </w:rPr>
        <w:lastRenderedPageBreak/>
        <w:t>hành thực tập. Riêng đối với hóa chất phục vụ nghiên cứu khoa học, kinh phí mua chất được trích từ nguồn kinh phí đề tài do chủ đề tài chi trả thông qua Phòng Tài chính kê toán;</w:t>
      </w:r>
    </w:p>
    <w:p w:rsidR="00CB5B71" w:rsidRPr="00B96D59" w:rsidRDefault="00CB5B71" w:rsidP="00CB5B71">
      <w:pPr>
        <w:pStyle w:val="NormalWeb"/>
        <w:shd w:val="clear" w:color="auto" w:fill="FFFFFF"/>
        <w:spacing w:before="80" w:beforeAutospacing="0" w:after="80" w:afterAutospacing="0" w:line="264" w:lineRule="auto"/>
        <w:ind w:firstLine="397"/>
        <w:jc w:val="both"/>
        <w:rPr>
          <w:rFonts w:ascii="Times New Roman" w:hAnsi="Times New Roman" w:cs="Times New Roman"/>
          <w:sz w:val="26"/>
          <w:szCs w:val="26"/>
          <w:lang w:val="vi-VN"/>
        </w:rPr>
      </w:pPr>
      <w:r w:rsidRPr="00B96D59">
        <w:rPr>
          <w:rFonts w:ascii="Times New Roman" w:hAnsi="Times New Roman" w:cs="Times New Roman"/>
          <w:spacing w:val="-2"/>
          <w:sz w:val="26"/>
          <w:szCs w:val="26"/>
          <w:lang w:val="vi-VN"/>
        </w:rPr>
        <w:t xml:space="preserve"> - Tiếp nhận danh mục trang thiết bị dụng, vật tư thực hành và chuẩn bị đầy đủ theo yêu cầu của giảng viên.</w:t>
      </w:r>
      <w:r w:rsidRPr="00B96D59">
        <w:rPr>
          <w:rFonts w:ascii="Times New Roman" w:hAnsi="Times New Roman" w:cs="Times New Roman"/>
          <w:sz w:val="26"/>
          <w:szCs w:val="26"/>
          <w:lang w:val="vi-VN"/>
        </w:rPr>
        <w:t xml:space="preserve"> Chịu trách nhiệm về việc mua sắm và làm thủ tục thanh toán vật tư thực hành theo dự trù đã được duyệt. Đối với các vật tư đặc biệt đòi hỏi yêu cầu chuyên môn cao, cán bộ phòng thí nghiệm phối hợp với giảng viên hướng dẫn cùng chuẩn bị.</w:t>
      </w:r>
    </w:p>
    <w:p w:rsidR="00CB5B71" w:rsidRPr="00B96D59" w:rsidRDefault="00CB5B71" w:rsidP="00CB5B71">
      <w:pPr>
        <w:pStyle w:val="NormalWeb"/>
        <w:shd w:val="clear" w:color="auto" w:fill="FFFFFF"/>
        <w:spacing w:before="80" w:beforeAutospacing="0" w:after="80" w:afterAutospacing="0" w:line="264" w:lineRule="auto"/>
        <w:ind w:firstLine="397"/>
        <w:jc w:val="both"/>
        <w:rPr>
          <w:rFonts w:ascii="Times New Roman" w:hAnsi="Times New Roman" w:cs="Times New Roman"/>
          <w:sz w:val="26"/>
          <w:szCs w:val="26"/>
          <w:lang w:val="vi-VN"/>
        </w:rPr>
      </w:pPr>
      <w:r w:rsidRPr="00B96D59">
        <w:rPr>
          <w:rFonts w:ascii="Times New Roman" w:hAnsi="Times New Roman" w:cs="Times New Roman"/>
          <w:sz w:val="26"/>
          <w:szCs w:val="26"/>
          <w:lang w:val="vi-VN"/>
        </w:rPr>
        <w:t xml:space="preserve">- Phối hợp với giảng viên giảng dạy học phần, cán bộ nghiên cứu vận hành thiết bị, hướng dẫn sinh viên vận hành, sử dụng các dụng cụ trang thiết bị trong </w:t>
      </w:r>
      <w:r w:rsidRPr="00B96D59">
        <w:rPr>
          <w:rFonts w:ascii="Times New Roman" w:hAnsi="Times New Roman" w:cs="Times New Roman"/>
          <w:sz w:val="26"/>
          <w:szCs w:val="26"/>
          <w:lang w:val="sv-SE"/>
        </w:rPr>
        <w:t>phòng thí nghiệm, xưởng thực hành</w:t>
      </w:r>
      <w:r w:rsidRPr="00B96D59">
        <w:rPr>
          <w:rFonts w:ascii="Times New Roman" w:hAnsi="Times New Roman" w:cs="Times New Roman"/>
          <w:sz w:val="26"/>
          <w:szCs w:val="26"/>
          <w:lang w:val="vi-VN"/>
        </w:rPr>
        <w:t>;</w:t>
      </w:r>
    </w:p>
    <w:p w:rsidR="00CB5B71" w:rsidRPr="00B96D59" w:rsidRDefault="00CB5B71" w:rsidP="00CB5B71">
      <w:pPr>
        <w:pStyle w:val="NormalWeb"/>
        <w:shd w:val="clear" w:color="auto" w:fill="FFFFFF"/>
        <w:spacing w:before="80" w:beforeAutospacing="0" w:after="80" w:afterAutospacing="0" w:line="264" w:lineRule="auto"/>
        <w:ind w:firstLine="397"/>
        <w:jc w:val="both"/>
        <w:rPr>
          <w:rFonts w:ascii="Times New Roman" w:hAnsi="Times New Roman" w:cs="Times New Roman"/>
          <w:spacing w:val="-2"/>
          <w:sz w:val="26"/>
          <w:szCs w:val="26"/>
          <w:lang w:val="vi-VN"/>
        </w:rPr>
      </w:pPr>
      <w:r w:rsidRPr="00B96D59">
        <w:rPr>
          <w:rFonts w:ascii="Times New Roman" w:hAnsi="Times New Roman" w:cs="Times New Roman"/>
          <w:spacing w:val="-2"/>
          <w:sz w:val="26"/>
          <w:szCs w:val="26"/>
          <w:lang w:val="vi-VN"/>
        </w:rPr>
        <w:t>- Ghi chép đầy đủ nhật ký phòng thí nghiệm, xưởng thực hành và sổ theo dõi vật tư, hóa chất;</w:t>
      </w:r>
    </w:p>
    <w:p w:rsidR="00CB5B71" w:rsidRPr="00B96D59" w:rsidRDefault="00CB5B71" w:rsidP="00CB5B71">
      <w:pPr>
        <w:pStyle w:val="NormalWeb"/>
        <w:shd w:val="clear" w:color="auto" w:fill="FFFFFF"/>
        <w:spacing w:before="80" w:beforeAutospacing="0" w:after="80" w:afterAutospacing="0" w:line="264" w:lineRule="auto"/>
        <w:ind w:firstLine="397"/>
        <w:jc w:val="both"/>
        <w:rPr>
          <w:rFonts w:ascii="Times New Roman" w:hAnsi="Times New Roman" w:cs="Times New Roman"/>
          <w:sz w:val="26"/>
          <w:szCs w:val="26"/>
          <w:lang w:val="vi-VN"/>
        </w:rPr>
      </w:pPr>
      <w:r w:rsidRPr="00B96D59">
        <w:rPr>
          <w:rFonts w:ascii="Times New Roman" w:hAnsi="Times New Roman" w:cs="Times New Roman"/>
          <w:sz w:val="26"/>
          <w:szCs w:val="26"/>
          <w:lang w:val="vi-VN"/>
        </w:rPr>
        <w:t>- Chủ động trong việc sửa chữa những sự cố đơn giản. Trường hợp mất mát, hư hỏng trang thiết bị không thể khắc phục hoặc cần kinh phí cho việc sử chữa khắc phục thì phải báo cáo bằng văn bản cho trưởng đơn vị, và đề nghị Nhà trường sửa chữa theo quy định về sửa chữa thường xuyên;</w:t>
      </w:r>
    </w:p>
    <w:p w:rsidR="00CB5B71" w:rsidRPr="00B96D59" w:rsidRDefault="00CB5B71" w:rsidP="00CB5B71">
      <w:pPr>
        <w:pStyle w:val="NormalWeb"/>
        <w:shd w:val="clear" w:color="auto" w:fill="FFFFFF"/>
        <w:spacing w:before="80" w:beforeAutospacing="0" w:after="80" w:afterAutospacing="0" w:line="264" w:lineRule="auto"/>
        <w:ind w:firstLine="397"/>
        <w:jc w:val="both"/>
        <w:rPr>
          <w:rFonts w:ascii="Times New Roman" w:hAnsi="Times New Roman" w:cs="Times New Roman"/>
          <w:spacing w:val="-4"/>
          <w:sz w:val="26"/>
          <w:szCs w:val="26"/>
          <w:lang w:val="vi-VN"/>
        </w:rPr>
      </w:pPr>
      <w:r w:rsidRPr="00B96D59">
        <w:rPr>
          <w:rFonts w:ascii="Times New Roman" w:hAnsi="Times New Roman" w:cs="Times New Roman"/>
          <w:spacing w:val="-4"/>
          <w:sz w:val="26"/>
          <w:szCs w:val="26"/>
          <w:lang w:val="vi-VN"/>
        </w:rPr>
        <w:t>- Hàng năm lập kế hoạch bảo dưỡng, sửa chữa nhỏ gửi cho trưởng đơn vị để trình Ban giám hiệu phê duyệt, đồng thời tham gia giám sát, nghiệm thu quá trình sửa chữa.</w:t>
      </w:r>
    </w:p>
    <w:p w:rsidR="00CB5B71" w:rsidRPr="00B96D59" w:rsidRDefault="00CB5B71" w:rsidP="00CB5B71">
      <w:pPr>
        <w:pStyle w:val="NormalWeb"/>
        <w:shd w:val="clear" w:color="auto" w:fill="FFFFFF"/>
        <w:spacing w:before="80" w:beforeAutospacing="0" w:after="80" w:afterAutospacing="0" w:line="264" w:lineRule="auto"/>
        <w:ind w:firstLine="397"/>
        <w:jc w:val="both"/>
        <w:rPr>
          <w:rFonts w:ascii="Times New Roman" w:hAnsi="Times New Roman" w:cs="Times New Roman"/>
          <w:sz w:val="26"/>
          <w:szCs w:val="26"/>
          <w:lang w:val="vi-VN"/>
        </w:rPr>
      </w:pPr>
      <w:r w:rsidRPr="00B96D59">
        <w:rPr>
          <w:rFonts w:ascii="Times New Roman" w:hAnsi="Times New Roman" w:cs="Times New Roman"/>
          <w:sz w:val="26"/>
          <w:szCs w:val="26"/>
          <w:lang w:val="vi-VN"/>
        </w:rPr>
        <w:t xml:space="preserve">- Phối hợp với các phòng thí nghiệm, xưởng thực hành khác của đơn vị mình và các đơn vị khác trong trường để phục vụ chung cho việc thực hành thực tập, nghiên cứu khoa học và sản xuất thực nghiệm.  </w:t>
      </w:r>
    </w:p>
    <w:p w:rsidR="00CB5B71" w:rsidRPr="00835032" w:rsidRDefault="00CB5B71" w:rsidP="00CB5B71">
      <w:pPr>
        <w:widowControl/>
        <w:tabs>
          <w:tab w:val="left" w:pos="900"/>
          <w:tab w:val="num" w:pos="1080"/>
        </w:tabs>
        <w:spacing w:before="80" w:after="80" w:line="264" w:lineRule="auto"/>
        <w:jc w:val="both"/>
        <w:rPr>
          <w:rFonts w:ascii="Times New Roman" w:hAnsi="Times New Roman" w:cs="Times New Roman"/>
          <w:spacing w:val="-6"/>
          <w:sz w:val="26"/>
          <w:szCs w:val="26"/>
          <w:lang w:val="vi-VN"/>
        </w:rPr>
      </w:pPr>
      <w:r w:rsidRPr="00844706">
        <w:rPr>
          <w:rFonts w:ascii="Times New Roman" w:hAnsi="Times New Roman" w:cs="Times New Roman"/>
          <w:spacing w:val="-6"/>
          <w:sz w:val="26"/>
          <w:szCs w:val="26"/>
          <w:lang w:val="vi-VN"/>
        </w:rPr>
        <w:t xml:space="preserve">      - </w:t>
      </w:r>
      <w:r w:rsidRPr="00835032">
        <w:rPr>
          <w:rFonts w:ascii="Times New Roman" w:hAnsi="Times New Roman" w:cs="Times New Roman"/>
          <w:spacing w:val="-6"/>
          <w:sz w:val="26"/>
          <w:szCs w:val="26"/>
          <w:lang w:val="vi-VN"/>
        </w:rPr>
        <w:t>Lập báo cáo hàng năm đánh giá tình hình quản lý, sử dụng thiết bị được giao quản lý.</w:t>
      </w:r>
    </w:p>
    <w:p w:rsidR="00CB5B71" w:rsidRPr="00835032" w:rsidRDefault="00CB5B71" w:rsidP="00CB5B71">
      <w:pPr>
        <w:tabs>
          <w:tab w:val="num" w:pos="0"/>
          <w:tab w:val="left" w:pos="900"/>
        </w:tabs>
        <w:spacing w:before="80" w:after="80" w:line="264" w:lineRule="auto"/>
        <w:ind w:firstLine="397"/>
        <w:jc w:val="both"/>
        <w:rPr>
          <w:rFonts w:ascii="Times New Roman" w:hAnsi="Times New Roman" w:cs="Times New Roman"/>
          <w:spacing w:val="-4"/>
          <w:sz w:val="26"/>
          <w:szCs w:val="26"/>
          <w:lang w:val="vi-VN"/>
        </w:rPr>
      </w:pPr>
      <w:r w:rsidRPr="00835032">
        <w:rPr>
          <w:rFonts w:ascii="Times New Roman" w:hAnsi="Times New Roman" w:cs="Times New Roman"/>
          <w:spacing w:val="-4"/>
          <w:sz w:val="26"/>
          <w:szCs w:val="26"/>
          <w:lang w:val="vi-VN"/>
        </w:rPr>
        <w:t>- Cán bộ phòng thí nghiệm cũng có thể đảm nhiệm việc hướng dẫn một số nội dung thực hành các học phần theo chương trình đào tạo nếu được trưởng đơn vị yêu cầu.</w:t>
      </w:r>
    </w:p>
    <w:p w:rsidR="00CB5B71" w:rsidRPr="00B96D59" w:rsidRDefault="00CB5B71" w:rsidP="00CB5B71">
      <w:pPr>
        <w:spacing w:before="80" w:after="80" w:line="264" w:lineRule="auto"/>
        <w:ind w:firstLine="397"/>
        <w:jc w:val="both"/>
        <w:rPr>
          <w:rFonts w:ascii="Times New Roman" w:hAnsi="Times New Roman" w:cs="Times New Roman"/>
          <w:b/>
          <w:sz w:val="26"/>
          <w:szCs w:val="26"/>
          <w:lang w:val="vi-VN"/>
        </w:rPr>
      </w:pPr>
      <w:r w:rsidRPr="00B96D59">
        <w:rPr>
          <w:rFonts w:ascii="Times New Roman" w:hAnsi="Times New Roman" w:cs="Times New Roman"/>
          <w:b/>
          <w:sz w:val="26"/>
          <w:szCs w:val="26"/>
          <w:lang w:val="vi-VN"/>
        </w:rPr>
        <w:t>Điều 6</w:t>
      </w:r>
      <w:r w:rsidRPr="00844706">
        <w:rPr>
          <w:rFonts w:ascii="Times New Roman" w:hAnsi="Times New Roman" w:cs="Times New Roman"/>
          <w:b/>
          <w:sz w:val="26"/>
          <w:szCs w:val="26"/>
          <w:lang w:val="vi-VN"/>
        </w:rPr>
        <w:t>.</w:t>
      </w:r>
      <w:r w:rsidRPr="00B96D59">
        <w:rPr>
          <w:rFonts w:ascii="Times New Roman" w:hAnsi="Times New Roman" w:cs="Times New Roman"/>
          <w:b/>
          <w:sz w:val="26"/>
          <w:szCs w:val="26"/>
          <w:lang w:val="vi-VN"/>
        </w:rPr>
        <w:t>Trách nhiệm của người sử dụng phòng thí nghiệm, xưởng thực hành</w:t>
      </w:r>
    </w:p>
    <w:p w:rsidR="00CB5B71" w:rsidRPr="00B96D59" w:rsidRDefault="00CB5B71" w:rsidP="00CB5B71">
      <w:pPr>
        <w:spacing w:before="80" w:after="80" w:line="264" w:lineRule="auto"/>
        <w:ind w:firstLine="397"/>
        <w:jc w:val="both"/>
        <w:rPr>
          <w:rFonts w:ascii="Times New Roman" w:hAnsi="Times New Roman" w:cs="Times New Roman"/>
          <w:sz w:val="26"/>
          <w:szCs w:val="26"/>
          <w:lang w:val="vi-VN"/>
        </w:rPr>
      </w:pPr>
      <w:r w:rsidRPr="00B96D59">
        <w:rPr>
          <w:rFonts w:ascii="Times New Roman" w:hAnsi="Times New Roman" w:cs="Times New Roman"/>
          <w:sz w:val="26"/>
          <w:szCs w:val="26"/>
          <w:lang w:val="vi-VN"/>
        </w:rPr>
        <w:t>* Đối tượng phục vụ:</w:t>
      </w:r>
    </w:p>
    <w:p w:rsidR="00CB5B71" w:rsidRPr="00B96D59" w:rsidRDefault="00CB5B71" w:rsidP="00CB5B71">
      <w:pPr>
        <w:tabs>
          <w:tab w:val="num" w:pos="1080"/>
        </w:tabs>
        <w:spacing w:before="80" w:after="80" w:line="264" w:lineRule="auto"/>
        <w:ind w:firstLine="397"/>
        <w:jc w:val="both"/>
        <w:rPr>
          <w:rFonts w:ascii="Times New Roman" w:hAnsi="Times New Roman" w:cs="Times New Roman"/>
          <w:sz w:val="26"/>
          <w:szCs w:val="26"/>
          <w:lang w:val="vi-VN"/>
        </w:rPr>
      </w:pPr>
      <w:r w:rsidRPr="00B96D59">
        <w:rPr>
          <w:rFonts w:ascii="Times New Roman" w:hAnsi="Times New Roman" w:cs="Times New Roman"/>
          <w:sz w:val="26"/>
          <w:szCs w:val="26"/>
          <w:lang w:val="vi-VN"/>
        </w:rPr>
        <w:t xml:space="preserve">Đối tượng phục vụ của </w:t>
      </w:r>
      <w:r w:rsidRPr="00B96D59">
        <w:rPr>
          <w:rFonts w:ascii="Times New Roman" w:hAnsi="Times New Roman" w:cs="Times New Roman"/>
          <w:sz w:val="26"/>
          <w:szCs w:val="26"/>
          <w:lang w:val="sv-SE"/>
        </w:rPr>
        <w:t>phòng thí nghiệm, xưởng thực hành</w:t>
      </w:r>
      <w:r w:rsidRPr="00B96D59">
        <w:rPr>
          <w:rFonts w:ascii="Times New Roman" w:hAnsi="Times New Roman" w:cs="Times New Roman"/>
          <w:sz w:val="26"/>
          <w:szCs w:val="26"/>
          <w:lang w:val="vi-VN"/>
        </w:rPr>
        <w:t xml:space="preserve"> bao gồm:</w:t>
      </w:r>
    </w:p>
    <w:p w:rsidR="00CB5B71" w:rsidRPr="00B96D59" w:rsidRDefault="00CB5B71" w:rsidP="00CB5B71">
      <w:pPr>
        <w:tabs>
          <w:tab w:val="num" w:pos="1080"/>
        </w:tabs>
        <w:spacing w:before="80" w:after="80" w:line="264" w:lineRule="auto"/>
        <w:ind w:firstLine="397"/>
        <w:jc w:val="both"/>
        <w:rPr>
          <w:rFonts w:ascii="Times New Roman" w:hAnsi="Times New Roman" w:cs="Times New Roman"/>
          <w:sz w:val="26"/>
          <w:szCs w:val="26"/>
          <w:lang w:val="vi-VN"/>
        </w:rPr>
      </w:pPr>
      <w:r w:rsidRPr="00B96D59">
        <w:rPr>
          <w:rFonts w:ascii="Times New Roman" w:hAnsi="Times New Roman" w:cs="Times New Roman"/>
          <w:sz w:val="26"/>
          <w:szCs w:val="26"/>
          <w:lang w:val="vi-VN"/>
        </w:rPr>
        <w:t>- Cán bộ giảng dạy, nghiên cứu, sinh viên, học viên cao học, nghiên cứu sinh của  Nhà trường;</w:t>
      </w:r>
    </w:p>
    <w:p w:rsidR="00CB5B71" w:rsidRPr="00B96D59" w:rsidRDefault="00CB5B71" w:rsidP="00CB5B71">
      <w:pPr>
        <w:tabs>
          <w:tab w:val="num" w:pos="1080"/>
        </w:tabs>
        <w:spacing w:before="80" w:after="80" w:line="264" w:lineRule="auto"/>
        <w:ind w:firstLine="397"/>
        <w:jc w:val="both"/>
        <w:rPr>
          <w:rFonts w:ascii="Times New Roman" w:hAnsi="Times New Roman" w:cs="Times New Roman"/>
          <w:sz w:val="26"/>
          <w:szCs w:val="26"/>
          <w:lang w:val="vi-VN"/>
        </w:rPr>
      </w:pPr>
      <w:r w:rsidRPr="00B96D59">
        <w:rPr>
          <w:rFonts w:ascii="Times New Roman" w:hAnsi="Times New Roman" w:cs="Times New Roman"/>
          <w:sz w:val="26"/>
          <w:szCs w:val="26"/>
          <w:lang w:val="vi-VN"/>
        </w:rPr>
        <w:t xml:space="preserve">- Các đối tượng khác được sự đồng ý của trưởng đơn vị </w:t>
      </w:r>
      <w:r w:rsidRPr="00B96D59">
        <w:rPr>
          <w:rFonts w:ascii="Times New Roman" w:hAnsi="Times New Roman" w:cs="Times New Roman"/>
          <w:sz w:val="26"/>
          <w:szCs w:val="26"/>
          <w:lang w:val="sv-SE"/>
        </w:rPr>
        <w:t>phòng thí nghiệm, xưởng thực hành</w:t>
      </w:r>
      <w:r w:rsidRPr="00B96D59">
        <w:rPr>
          <w:rFonts w:ascii="Times New Roman" w:hAnsi="Times New Roman" w:cs="Times New Roman"/>
          <w:sz w:val="26"/>
          <w:szCs w:val="26"/>
          <w:lang w:val="vi-VN"/>
        </w:rPr>
        <w:t xml:space="preserve"> và Ban Giám hiệu </w:t>
      </w:r>
      <w:r w:rsidRPr="00B96D59">
        <w:rPr>
          <w:rFonts w:ascii="Times New Roman" w:hAnsi="Times New Roman" w:cs="Times New Roman"/>
          <w:sz w:val="26"/>
          <w:szCs w:val="26"/>
          <w:lang w:val="sv-SE"/>
        </w:rPr>
        <w:t>Trường Đại học Nông - Lâm Bắc Giang</w:t>
      </w:r>
      <w:r w:rsidRPr="00B96D59">
        <w:rPr>
          <w:rFonts w:ascii="Times New Roman" w:hAnsi="Times New Roman" w:cs="Times New Roman"/>
          <w:sz w:val="26"/>
          <w:szCs w:val="26"/>
          <w:lang w:val="vi-VN"/>
        </w:rPr>
        <w:t>.</w:t>
      </w:r>
    </w:p>
    <w:p w:rsidR="00CB5B71" w:rsidRPr="00844706" w:rsidRDefault="00CB5B71" w:rsidP="00CB5B71">
      <w:pPr>
        <w:spacing w:before="80" w:after="80" w:line="264" w:lineRule="auto"/>
        <w:ind w:firstLine="397"/>
        <w:jc w:val="both"/>
        <w:rPr>
          <w:rFonts w:ascii="Times New Roman" w:hAnsi="Times New Roman" w:cs="Times New Roman"/>
          <w:sz w:val="26"/>
          <w:szCs w:val="26"/>
          <w:lang w:val="vi-VN"/>
        </w:rPr>
      </w:pPr>
      <w:r w:rsidRPr="00844706">
        <w:rPr>
          <w:rFonts w:ascii="Times New Roman" w:hAnsi="Times New Roman" w:cs="Times New Roman"/>
          <w:sz w:val="26"/>
          <w:szCs w:val="26"/>
          <w:lang w:val="vi-VN"/>
        </w:rPr>
        <w:t xml:space="preserve">*  Trách nhiệm </w:t>
      </w:r>
    </w:p>
    <w:p w:rsidR="00CB5B71" w:rsidRPr="00844706" w:rsidRDefault="00CB5B71" w:rsidP="00CB5B71">
      <w:pPr>
        <w:widowControl/>
        <w:tabs>
          <w:tab w:val="left" w:pos="0"/>
        </w:tabs>
        <w:spacing w:before="80" w:after="80" w:line="264" w:lineRule="auto"/>
        <w:ind w:firstLine="397"/>
        <w:jc w:val="both"/>
        <w:rPr>
          <w:rFonts w:ascii="Times New Roman" w:hAnsi="Times New Roman" w:cs="Times New Roman"/>
          <w:sz w:val="26"/>
          <w:szCs w:val="26"/>
          <w:lang w:val="vi-VN"/>
        </w:rPr>
      </w:pPr>
      <w:r w:rsidRPr="00844706">
        <w:rPr>
          <w:rFonts w:ascii="Times New Roman" w:hAnsi="Times New Roman" w:cs="Times New Roman"/>
          <w:sz w:val="26"/>
          <w:szCs w:val="26"/>
          <w:lang w:val="vi-VN"/>
        </w:rPr>
        <w:t>- Các cá nhân có nhu cầu sử dụng phải có đề nghị sử dụng và được trưởng đơn vị quản lý chấp nhận. Trong đề nghị nêu rõ: loại thiết bị, thời gian, mục đích sử dụng;</w:t>
      </w:r>
    </w:p>
    <w:p w:rsidR="00CB5B71" w:rsidRPr="00844706" w:rsidRDefault="00CB5B71" w:rsidP="00CB5B71">
      <w:pPr>
        <w:widowControl/>
        <w:tabs>
          <w:tab w:val="left" w:pos="0"/>
        </w:tabs>
        <w:spacing w:before="80" w:after="80" w:line="264" w:lineRule="auto"/>
        <w:ind w:firstLine="397"/>
        <w:jc w:val="both"/>
        <w:rPr>
          <w:rFonts w:ascii="Times New Roman" w:hAnsi="Times New Roman" w:cs="Times New Roman"/>
          <w:sz w:val="26"/>
          <w:szCs w:val="26"/>
          <w:lang w:val="vi-VN"/>
        </w:rPr>
      </w:pPr>
      <w:r w:rsidRPr="00844706">
        <w:rPr>
          <w:rFonts w:ascii="Times New Roman" w:hAnsi="Times New Roman" w:cs="Times New Roman"/>
          <w:sz w:val="26"/>
          <w:szCs w:val="26"/>
          <w:lang w:val="vi-VN"/>
        </w:rPr>
        <w:t xml:space="preserve">- Tuân thủ các quy định, nội quy về quản lý, sử dụng phòng </w:t>
      </w:r>
      <w:r w:rsidRPr="00B96D59">
        <w:rPr>
          <w:rFonts w:ascii="Times New Roman" w:hAnsi="Times New Roman" w:cs="Times New Roman"/>
          <w:sz w:val="26"/>
          <w:szCs w:val="26"/>
          <w:lang w:val="sv-SE"/>
        </w:rPr>
        <w:t>phòng thí nghiệm, xưởng thực hành</w:t>
      </w:r>
      <w:r w:rsidRPr="00844706">
        <w:rPr>
          <w:rFonts w:ascii="Times New Roman" w:hAnsi="Times New Roman" w:cs="Times New Roman"/>
          <w:sz w:val="26"/>
          <w:szCs w:val="26"/>
          <w:lang w:val="vi-VN"/>
        </w:rPr>
        <w:t xml:space="preserve"> của Nhà trường;</w:t>
      </w:r>
    </w:p>
    <w:p w:rsidR="00CB5B71" w:rsidRPr="00844706" w:rsidRDefault="00CB5B71" w:rsidP="00CB5B71">
      <w:pPr>
        <w:widowControl/>
        <w:tabs>
          <w:tab w:val="left" w:pos="0"/>
        </w:tabs>
        <w:spacing w:before="80" w:after="80" w:line="264" w:lineRule="auto"/>
        <w:ind w:firstLine="397"/>
        <w:jc w:val="both"/>
        <w:rPr>
          <w:rFonts w:ascii="Times New Roman" w:hAnsi="Times New Roman" w:cs="Times New Roman"/>
          <w:sz w:val="26"/>
          <w:szCs w:val="26"/>
          <w:lang w:val="vi-VN"/>
        </w:rPr>
      </w:pPr>
      <w:r w:rsidRPr="00844706">
        <w:rPr>
          <w:rFonts w:ascii="Times New Roman" w:hAnsi="Times New Roman" w:cs="Times New Roman"/>
          <w:sz w:val="26"/>
          <w:szCs w:val="26"/>
          <w:lang w:val="vi-VN"/>
        </w:rPr>
        <w:t xml:space="preserve">- Không tự ý di chuyển hoặc đưa máy móc thiết bị ra khỏi </w:t>
      </w:r>
      <w:r w:rsidRPr="00B96D59">
        <w:rPr>
          <w:rFonts w:ascii="Times New Roman" w:hAnsi="Times New Roman" w:cs="Times New Roman"/>
          <w:sz w:val="26"/>
          <w:szCs w:val="26"/>
          <w:lang w:val="sv-SE"/>
        </w:rPr>
        <w:t>phòng thí nghiệm, xưởng thực hành</w:t>
      </w:r>
      <w:r w:rsidRPr="00844706">
        <w:rPr>
          <w:rFonts w:ascii="Times New Roman" w:hAnsi="Times New Roman" w:cs="Times New Roman"/>
          <w:sz w:val="26"/>
          <w:szCs w:val="26"/>
          <w:lang w:val="vi-VN"/>
        </w:rPr>
        <w:t>;</w:t>
      </w:r>
    </w:p>
    <w:p w:rsidR="00CB5B71" w:rsidRPr="00844706" w:rsidRDefault="00CB5B71" w:rsidP="00CB5B71">
      <w:pPr>
        <w:widowControl/>
        <w:tabs>
          <w:tab w:val="left" w:pos="0"/>
        </w:tabs>
        <w:spacing w:before="80" w:after="80" w:line="264" w:lineRule="auto"/>
        <w:ind w:firstLine="397"/>
        <w:jc w:val="both"/>
        <w:rPr>
          <w:rFonts w:ascii="Times New Roman" w:hAnsi="Times New Roman" w:cs="Times New Roman"/>
          <w:sz w:val="26"/>
          <w:szCs w:val="26"/>
          <w:lang w:val="vi-VN"/>
        </w:rPr>
      </w:pPr>
      <w:r w:rsidRPr="00844706">
        <w:rPr>
          <w:rFonts w:ascii="Times New Roman" w:hAnsi="Times New Roman" w:cs="Times New Roman"/>
          <w:sz w:val="26"/>
          <w:szCs w:val="26"/>
          <w:lang w:val="vi-VN"/>
        </w:rPr>
        <w:lastRenderedPageBreak/>
        <w:t xml:space="preserve">- Trong quá trình sử dụng phòng </w:t>
      </w:r>
      <w:r w:rsidRPr="00B96D59">
        <w:rPr>
          <w:rFonts w:ascii="Times New Roman" w:hAnsi="Times New Roman" w:cs="Times New Roman"/>
          <w:sz w:val="26"/>
          <w:szCs w:val="26"/>
          <w:lang w:val="sv-SE"/>
        </w:rPr>
        <w:t>phòng thí nghiệm, xưởng thực hành</w:t>
      </w:r>
      <w:r w:rsidRPr="00844706">
        <w:rPr>
          <w:rFonts w:ascii="Times New Roman" w:hAnsi="Times New Roman" w:cs="Times New Roman"/>
          <w:sz w:val="26"/>
          <w:szCs w:val="26"/>
          <w:lang w:val="vi-VN"/>
        </w:rPr>
        <w:t xml:space="preserve"> phải tuân thủ Nội quy để đảm bảo vệ sinh, an toàn; không để xảy ra sự cố, làm hỏng hóc trang thiết bị;</w:t>
      </w:r>
    </w:p>
    <w:p w:rsidR="00CB5B71" w:rsidRPr="00844706" w:rsidRDefault="00CB5B71" w:rsidP="00CB5B71">
      <w:pPr>
        <w:widowControl/>
        <w:tabs>
          <w:tab w:val="left" w:pos="0"/>
        </w:tabs>
        <w:spacing w:before="80" w:after="80" w:line="264" w:lineRule="auto"/>
        <w:ind w:firstLine="397"/>
        <w:jc w:val="both"/>
        <w:rPr>
          <w:rFonts w:ascii="Times New Roman" w:hAnsi="Times New Roman" w:cs="Times New Roman"/>
          <w:sz w:val="26"/>
          <w:szCs w:val="26"/>
          <w:lang w:val="vi-VN"/>
        </w:rPr>
      </w:pPr>
      <w:r w:rsidRPr="00844706">
        <w:rPr>
          <w:rFonts w:ascii="Times New Roman" w:hAnsi="Times New Roman" w:cs="Times New Roman"/>
          <w:sz w:val="26"/>
          <w:szCs w:val="26"/>
          <w:lang w:val="vi-VN"/>
        </w:rPr>
        <w:t xml:space="preserve">- Chỉ được sử dụng các thiết bị sau khi đã được hướng dẫn nắm vững cách sử dụng thiết bị và được sự đồng ý của người trực tiếp phụ trách </w:t>
      </w:r>
      <w:r w:rsidRPr="00B96D59">
        <w:rPr>
          <w:rFonts w:ascii="Times New Roman" w:hAnsi="Times New Roman" w:cs="Times New Roman"/>
          <w:sz w:val="26"/>
          <w:szCs w:val="26"/>
          <w:lang w:val="sv-SE"/>
        </w:rPr>
        <w:t>phòng thí nghiệm, xưởng thực hành</w:t>
      </w:r>
      <w:r w:rsidRPr="00844706">
        <w:rPr>
          <w:rFonts w:ascii="Times New Roman" w:hAnsi="Times New Roman" w:cs="Times New Roman"/>
          <w:sz w:val="26"/>
          <w:szCs w:val="26"/>
          <w:lang w:val="vi-VN"/>
        </w:rPr>
        <w:t>;</w:t>
      </w:r>
    </w:p>
    <w:p w:rsidR="00CB5B71" w:rsidRPr="00844706" w:rsidRDefault="00CB5B71" w:rsidP="00CB5B71">
      <w:pPr>
        <w:widowControl/>
        <w:tabs>
          <w:tab w:val="left" w:pos="0"/>
        </w:tabs>
        <w:spacing w:before="80" w:after="80" w:line="264" w:lineRule="auto"/>
        <w:ind w:firstLine="397"/>
        <w:jc w:val="both"/>
        <w:rPr>
          <w:rFonts w:ascii="Times New Roman" w:hAnsi="Times New Roman" w:cs="Times New Roman"/>
          <w:sz w:val="26"/>
          <w:szCs w:val="26"/>
          <w:lang w:val="vi-VN"/>
        </w:rPr>
      </w:pPr>
      <w:r w:rsidRPr="00844706">
        <w:rPr>
          <w:rFonts w:ascii="Times New Roman" w:hAnsi="Times New Roman" w:cs="Times New Roman"/>
          <w:sz w:val="26"/>
          <w:szCs w:val="26"/>
          <w:lang w:val="vi-VN"/>
        </w:rPr>
        <w:t>- Đối với các thiết bị có độ chính xác cao, thao tác phức tạp, người sử dụng phải được đào tạo sử dụng thành thạo trước khi tiến hành sử dụng (nếu không sử dụng thành thạo phải yêu cầu sự trợ giúp của người trực tiếp quản lý trang thiết bị);</w:t>
      </w:r>
    </w:p>
    <w:p w:rsidR="00CB5B71" w:rsidRPr="00844706" w:rsidRDefault="00CB5B71" w:rsidP="00CB5B71">
      <w:pPr>
        <w:widowControl/>
        <w:tabs>
          <w:tab w:val="left" w:pos="0"/>
        </w:tabs>
        <w:spacing w:before="80" w:after="80" w:line="264" w:lineRule="auto"/>
        <w:ind w:firstLine="397"/>
        <w:jc w:val="both"/>
        <w:rPr>
          <w:rFonts w:ascii="Times New Roman" w:hAnsi="Times New Roman" w:cs="Times New Roman"/>
          <w:sz w:val="26"/>
          <w:szCs w:val="26"/>
          <w:lang w:val="vi-VN"/>
        </w:rPr>
      </w:pPr>
      <w:r w:rsidRPr="00844706">
        <w:rPr>
          <w:rFonts w:ascii="Times New Roman" w:hAnsi="Times New Roman" w:cs="Times New Roman"/>
          <w:sz w:val="26"/>
          <w:szCs w:val="26"/>
          <w:lang w:val="vi-VN"/>
        </w:rPr>
        <w:t>- Phải ghi đầy đủ các thông tin vào sổ nhật ký sử dụng (tên người sử dụng, tình trạng thiết bị trước và sau khi sử dụng, thời gian sử dụng, lượng tiêu hao hóa chất vv...). Sau khi sử dụng xong phải bàn giao lại thiết bị cho người quản lý;</w:t>
      </w:r>
    </w:p>
    <w:p w:rsidR="00CB5B71" w:rsidRPr="00844706" w:rsidRDefault="00CB5B71" w:rsidP="00CB5B71">
      <w:pPr>
        <w:widowControl/>
        <w:tabs>
          <w:tab w:val="left" w:pos="0"/>
        </w:tabs>
        <w:spacing w:before="80" w:after="80" w:line="264" w:lineRule="auto"/>
        <w:ind w:firstLine="397"/>
        <w:jc w:val="both"/>
        <w:rPr>
          <w:rFonts w:ascii="Times New Roman" w:hAnsi="Times New Roman" w:cs="Times New Roman"/>
          <w:sz w:val="26"/>
          <w:szCs w:val="26"/>
          <w:lang w:val="vi-VN"/>
        </w:rPr>
      </w:pPr>
      <w:r w:rsidRPr="00844706">
        <w:rPr>
          <w:rFonts w:ascii="Times New Roman" w:hAnsi="Times New Roman" w:cs="Times New Roman"/>
          <w:sz w:val="26"/>
          <w:szCs w:val="26"/>
          <w:lang w:val="vi-VN"/>
        </w:rPr>
        <w:t>- Phải báo cáo ngay những sự cố hỏng hóc, mất mát xảy ra trước hoặc trong khi sử dụng trang thiết bị và có trách nhiệm bồi hoàn, sửa chữa những thiệt hại, hư hỏng thiết bị do mình gây ra.</w:t>
      </w:r>
    </w:p>
    <w:p w:rsidR="00CB5B71" w:rsidRPr="00844706" w:rsidRDefault="00CB5B71" w:rsidP="00CB5B71">
      <w:pPr>
        <w:widowControl/>
        <w:tabs>
          <w:tab w:val="left" w:pos="0"/>
        </w:tabs>
        <w:spacing w:before="80" w:after="80" w:line="264" w:lineRule="auto"/>
        <w:ind w:firstLine="397"/>
        <w:jc w:val="both"/>
        <w:rPr>
          <w:rFonts w:ascii="Times New Roman" w:hAnsi="Times New Roman" w:cs="Times New Roman"/>
          <w:sz w:val="26"/>
          <w:szCs w:val="26"/>
          <w:lang w:val="vi-VN"/>
        </w:rPr>
      </w:pPr>
      <w:r w:rsidRPr="00B96D59">
        <w:rPr>
          <w:rFonts w:ascii="Times New Roman" w:hAnsi="Times New Roman" w:cs="Times New Roman"/>
          <w:b/>
          <w:sz w:val="26"/>
          <w:szCs w:val="26"/>
          <w:lang w:val="vi-VN"/>
        </w:rPr>
        <w:t xml:space="preserve">Điều </w:t>
      </w:r>
      <w:r w:rsidRPr="00844706">
        <w:rPr>
          <w:rFonts w:ascii="Times New Roman" w:hAnsi="Times New Roman" w:cs="Times New Roman"/>
          <w:b/>
          <w:sz w:val="26"/>
          <w:szCs w:val="26"/>
          <w:lang w:val="vi-VN"/>
        </w:rPr>
        <w:t>7.</w:t>
      </w:r>
      <w:r w:rsidRPr="00B96D59">
        <w:rPr>
          <w:rFonts w:ascii="Times New Roman" w:hAnsi="Times New Roman" w:cs="Times New Roman"/>
          <w:b/>
          <w:sz w:val="26"/>
          <w:szCs w:val="26"/>
          <w:lang w:val="vi-VN"/>
        </w:rPr>
        <w:t xml:space="preserve"> Nhiệm vụ, trách nhiệm của - Phòng Tài chính kế toán</w:t>
      </w:r>
      <w:r w:rsidRPr="00B96D59">
        <w:rPr>
          <w:rFonts w:ascii="Times New Roman" w:hAnsi="Times New Roman" w:cs="Times New Roman"/>
          <w:sz w:val="26"/>
          <w:szCs w:val="26"/>
          <w:lang w:val="vi-VN"/>
        </w:rPr>
        <w:t xml:space="preserve"> </w:t>
      </w:r>
    </w:p>
    <w:p w:rsidR="00CB5B71" w:rsidRPr="00844706" w:rsidRDefault="00CB5B71" w:rsidP="00CB5B71">
      <w:pPr>
        <w:widowControl/>
        <w:tabs>
          <w:tab w:val="left" w:pos="0"/>
        </w:tabs>
        <w:spacing w:before="80" w:after="80" w:line="264" w:lineRule="auto"/>
        <w:ind w:firstLine="397"/>
        <w:jc w:val="both"/>
        <w:rPr>
          <w:rFonts w:ascii="Times New Roman" w:hAnsi="Times New Roman" w:cs="Times New Roman"/>
          <w:sz w:val="26"/>
          <w:szCs w:val="26"/>
          <w:lang w:val="vi-VN"/>
        </w:rPr>
      </w:pPr>
      <w:r w:rsidRPr="00844706">
        <w:rPr>
          <w:rFonts w:ascii="Times New Roman" w:hAnsi="Times New Roman" w:cs="Times New Roman"/>
          <w:sz w:val="26"/>
          <w:szCs w:val="26"/>
          <w:lang w:val="vi-VN"/>
        </w:rPr>
        <w:t>- Trên cơ sở yêu cầu của đơn vị, kế hoạch hàng năm được Hiệu trưởng phê duyệt đáp ứng kịp thời nguồn tài chính cho việc mua sắm vật tư, hóa chất bổ sung mỗi học kỳ, mua sắm trang, thiết bị trang bị làm việc theo đề nghị của Phòng Thiết bị đầu tư.</w:t>
      </w:r>
    </w:p>
    <w:p w:rsidR="00CB5B71" w:rsidRPr="00844706" w:rsidRDefault="00CB5B71" w:rsidP="00CB5B71">
      <w:pPr>
        <w:widowControl/>
        <w:tabs>
          <w:tab w:val="left" w:pos="0"/>
        </w:tabs>
        <w:spacing w:before="80" w:after="80" w:line="264" w:lineRule="auto"/>
        <w:ind w:firstLine="397"/>
        <w:jc w:val="both"/>
        <w:rPr>
          <w:rFonts w:ascii="Times New Roman" w:hAnsi="Times New Roman" w:cs="Times New Roman"/>
          <w:sz w:val="26"/>
          <w:szCs w:val="26"/>
          <w:lang w:val="vi-VN"/>
        </w:rPr>
      </w:pPr>
      <w:r w:rsidRPr="00844706">
        <w:rPr>
          <w:rFonts w:ascii="Times New Roman" w:hAnsi="Times New Roman" w:cs="Times New Roman"/>
          <w:sz w:val="26"/>
          <w:szCs w:val="26"/>
          <w:lang w:val="vi-VN"/>
        </w:rPr>
        <w:t>- Hướng dẫn đơn vị mua sắm thực hiện các bước và thủ tục cần thiết trong việc mua sắm, thanh quyết toán kinh phí theo quy định của Bộ tài chính và quy định của Nhà trường;</w:t>
      </w:r>
    </w:p>
    <w:p w:rsidR="00CB5B71" w:rsidRPr="00844706" w:rsidRDefault="00CB5B71" w:rsidP="00CB5B71">
      <w:pPr>
        <w:widowControl/>
        <w:tabs>
          <w:tab w:val="left" w:pos="0"/>
        </w:tabs>
        <w:spacing w:before="80" w:after="80" w:line="264" w:lineRule="auto"/>
        <w:ind w:firstLine="397"/>
        <w:jc w:val="both"/>
        <w:rPr>
          <w:rFonts w:ascii="Times New Roman" w:hAnsi="Times New Roman" w:cs="Times New Roman"/>
          <w:spacing w:val="-4"/>
          <w:sz w:val="26"/>
          <w:szCs w:val="26"/>
          <w:lang w:val="vi-VN"/>
        </w:rPr>
      </w:pPr>
      <w:r w:rsidRPr="00844706">
        <w:rPr>
          <w:rFonts w:ascii="Times New Roman" w:hAnsi="Times New Roman" w:cs="Times New Roman"/>
          <w:spacing w:val="-4"/>
          <w:sz w:val="26"/>
          <w:szCs w:val="26"/>
          <w:lang w:val="vi-VN"/>
        </w:rPr>
        <w:t>- P</w:t>
      </w:r>
      <w:r w:rsidRPr="00B96D59">
        <w:rPr>
          <w:rFonts w:ascii="Times New Roman" w:hAnsi="Times New Roman" w:cs="Times New Roman"/>
          <w:spacing w:val="-4"/>
          <w:sz w:val="26"/>
          <w:szCs w:val="26"/>
          <w:lang w:val="vi-VN"/>
        </w:rPr>
        <w:t xml:space="preserve">hối hợp với </w:t>
      </w:r>
      <w:r w:rsidRPr="00844706">
        <w:rPr>
          <w:rFonts w:ascii="Times New Roman" w:hAnsi="Times New Roman" w:cs="Times New Roman"/>
          <w:spacing w:val="-4"/>
          <w:sz w:val="26"/>
          <w:szCs w:val="26"/>
          <w:lang w:val="vi-VN"/>
        </w:rPr>
        <w:t xml:space="preserve">Phòng Thiết bị và Đầu tư, </w:t>
      </w:r>
      <w:r w:rsidRPr="00B96D59">
        <w:rPr>
          <w:rFonts w:ascii="Times New Roman" w:hAnsi="Times New Roman" w:cs="Times New Roman"/>
          <w:spacing w:val="-4"/>
          <w:sz w:val="26"/>
          <w:szCs w:val="26"/>
          <w:lang w:val="vi-VN"/>
        </w:rPr>
        <w:t>Ban Thanh tra nhân dân kiểm tra, giám sát</w:t>
      </w:r>
      <w:r w:rsidRPr="00844706">
        <w:rPr>
          <w:rFonts w:ascii="Times New Roman" w:hAnsi="Times New Roman" w:cs="Times New Roman"/>
          <w:spacing w:val="-4"/>
          <w:sz w:val="26"/>
          <w:szCs w:val="26"/>
          <w:lang w:val="vi-VN"/>
        </w:rPr>
        <w:t>,</w:t>
      </w:r>
      <w:r w:rsidRPr="00B96D59">
        <w:rPr>
          <w:rFonts w:ascii="Times New Roman" w:hAnsi="Times New Roman" w:cs="Times New Roman"/>
          <w:spacing w:val="-4"/>
          <w:sz w:val="26"/>
          <w:szCs w:val="26"/>
          <w:lang w:val="vi-VN"/>
        </w:rPr>
        <w:t xml:space="preserve"> đánh giá tình hình quản lý</w:t>
      </w:r>
      <w:r w:rsidRPr="00844706">
        <w:rPr>
          <w:rFonts w:ascii="Times New Roman" w:hAnsi="Times New Roman" w:cs="Times New Roman"/>
          <w:spacing w:val="-4"/>
          <w:sz w:val="26"/>
          <w:szCs w:val="26"/>
          <w:lang w:val="vi-VN"/>
        </w:rPr>
        <w:t>, sử dụng</w:t>
      </w:r>
      <w:r w:rsidRPr="00B96D59">
        <w:rPr>
          <w:rFonts w:ascii="Times New Roman" w:hAnsi="Times New Roman" w:cs="Times New Roman"/>
          <w:spacing w:val="-4"/>
          <w:sz w:val="26"/>
          <w:szCs w:val="26"/>
          <w:lang w:val="vi-VN"/>
        </w:rPr>
        <w:t xml:space="preserve"> tài sản phòng thí nghiệm, </w:t>
      </w:r>
      <w:r w:rsidRPr="00B96D59">
        <w:rPr>
          <w:rFonts w:ascii="Times New Roman" w:hAnsi="Times New Roman" w:cs="Times New Roman"/>
          <w:spacing w:val="-4"/>
          <w:sz w:val="26"/>
          <w:szCs w:val="26"/>
          <w:lang w:val="sv-SE"/>
        </w:rPr>
        <w:t>xưởng thực hành</w:t>
      </w:r>
      <w:r w:rsidRPr="00B96D59">
        <w:rPr>
          <w:rFonts w:ascii="Times New Roman" w:hAnsi="Times New Roman" w:cs="Times New Roman"/>
          <w:spacing w:val="-4"/>
          <w:sz w:val="26"/>
          <w:szCs w:val="26"/>
          <w:lang w:val="vi-VN"/>
        </w:rPr>
        <w:t xml:space="preserve"> của Nhà trường</w:t>
      </w:r>
      <w:r w:rsidRPr="00844706">
        <w:rPr>
          <w:rFonts w:ascii="Times New Roman" w:hAnsi="Times New Roman" w:cs="Times New Roman"/>
          <w:spacing w:val="-4"/>
          <w:sz w:val="26"/>
          <w:szCs w:val="26"/>
          <w:lang w:val="vi-VN"/>
        </w:rPr>
        <w:t>;</w:t>
      </w:r>
    </w:p>
    <w:p w:rsidR="00CB5B71" w:rsidRPr="00844706" w:rsidRDefault="00CB5B71" w:rsidP="00CB5B71">
      <w:pPr>
        <w:widowControl/>
        <w:tabs>
          <w:tab w:val="left" w:pos="0"/>
        </w:tabs>
        <w:spacing w:before="80" w:after="80" w:line="264" w:lineRule="auto"/>
        <w:ind w:firstLine="397"/>
        <w:jc w:val="both"/>
        <w:rPr>
          <w:rFonts w:ascii="Times New Roman" w:hAnsi="Times New Roman" w:cs="Times New Roman"/>
          <w:sz w:val="26"/>
          <w:szCs w:val="26"/>
          <w:lang w:val="vi-VN"/>
        </w:rPr>
      </w:pPr>
      <w:r w:rsidRPr="00844706">
        <w:rPr>
          <w:rFonts w:ascii="Times New Roman" w:hAnsi="Times New Roman" w:cs="Times New Roman"/>
          <w:sz w:val="26"/>
          <w:szCs w:val="26"/>
          <w:lang w:val="vi-VN"/>
        </w:rPr>
        <w:t>- Tổ chức việc kiểm kê tài sản hàng năm, phối hợp với đơn vị sử dụng lập danh mục trang thiết bị hết thời hạn sử dụng, xuống cấp đề nghị Nhà trường thanh lý.</w:t>
      </w:r>
    </w:p>
    <w:p w:rsidR="00CB5B71" w:rsidRPr="00844706" w:rsidRDefault="00CB5B71" w:rsidP="00CB5B71">
      <w:pPr>
        <w:widowControl/>
        <w:tabs>
          <w:tab w:val="left" w:pos="0"/>
        </w:tabs>
        <w:spacing w:before="80" w:after="80" w:line="264" w:lineRule="auto"/>
        <w:ind w:firstLine="397"/>
        <w:jc w:val="both"/>
        <w:rPr>
          <w:rFonts w:ascii="Times New Roman" w:hAnsi="Times New Roman" w:cs="Times New Roman"/>
          <w:sz w:val="26"/>
          <w:szCs w:val="26"/>
          <w:lang w:val="vi-VN"/>
        </w:rPr>
      </w:pPr>
      <w:r w:rsidRPr="00B96D59">
        <w:rPr>
          <w:rFonts w:ascii="Times New Roman" w:hAnsi="Times New Roman" w:cs="Times New Roman"/>
          <w:b/>
          <w:sz w:val="26"/>
          <w:szCs w:val="26"/>
          <w:lang w:val="vi-VN"/>
        </w:rPr>
        <w:t xml:space="preserve">Điều </w:t>
      </w:r>
      <w:r w:rsidRPr="00844706">
        <w:rPr>
          <w:rFonts w:ascii="Times New Roman" w:hAnsi="Times New Roman" w:cs="Times New Roman"/>
          <w:b/>
          <w:sz w:val="26"/>
          <w:szCs w:val="26"/>
          <w:lang w:val="vi-VN"/>
        </w:rPr>
        <w:t>8</w:t>
      </w:r>
      <w:r w:rsidRPr="00B96D59">
        <w:rPr>
          <w:rFonts w:ascii="Times New Roman" w:hAnsi="Times New Roman" w:cs="Times New Roman"/>
          <w:b/>
          <w:sz w:val="26"/>
          <w:szCs w:val="26"/>
          <w:lang w:val="vi-VN"/>
        </w:rPr>
        <w:t>: Nhiệm vụ, trách nhiệm của</w:t>
      </w:r>
      <w:r w:rsidRPr="00844706">
        <w:rPr>
          <w:rFonts w:ascii="Times New Roman" w:hAnsi="Times New Roman" w:cs="Times New Roman"/>
          <w:b/>
          <w:sz w:val="26"/>
          <w:szCs w:val="26"/>
          <w:lang w:val="vi-VN"/>
        </w:rPr>
        <w:t xml:space="preserve"> Phòng Thiết bị và Đầu tư</w:t>
      </w:r>
    </w:p>
    <w:p w:rsidR="00CB5B71" w:rsidRPr="00844706" w:rsidRDefault="00CB5B71" w:rsidP="00CB5B71">
      <w:pPr>
        <w:spacing w:before="80" w:after="80" w:line="264" w:lineRule="auto"/>
        <w:ind w:firstLine="397"/>
        <w:jc w:val="both"/>
        <w:rPr>
          <w:rFonts w:ascii="Times New Roman" w:hAnsi="Times New Roman" w:cs="Times New Roman"/>
          <w:sz w:val="26"/>
          <w:szCs w:val="26"/>
          <w:lang w:val="vi-VN"/>
        </w:rPr>
      </w:pPr>
      <w:r w:rsidRPr="00844706">
        <w:rPr>
          <w:rFonts w:ascii="Times New Roman" w:hAnsi="Times New Roman" w:cs="Times New Roman"/>
          <w:sz w:val="26"/>
          <w:szCs w:val="26"/>
          <w:lang w:val="vi-VN"/>
        </w:rPr>
        <w:t>- Lập kế hoạch hàng năm và nhiều năm cho việc đầu tư cơ sở vật chất, trang thiết bị phòng thí nghiệm, xưởng thực hành đáp ứng yêu cầu trước mắt và lâu dài theo chiến lược phát triển Nhà trường;</w:t>
      </w:r>
    </w:p>
    <w:p w:rsidR="00CB5B71" w:rsidRPr="00844706" w:rsidRDefault="00CB5B71" w:rsidP="00CB5B71">
      <w:pPr>
        <w:spacing w:before="80" w:after="80" w:line="264" w:lineRule="auto"/>
        <w:ind w:firstLine="397"/>
        <w:jc w:val="both"/>
        <w:rPr>
          <w:rFonts w:ascii="Times New Roman" w:hAnsi="Times New Roman" w:cs="Times New Roman"/>
          <w:sz w:val="26"/>
          <w:szCs w:val="26"/>
          <w:lang w:val="vi-VN"/>
        </w:rPr>
      </w:pPr>
      <w:r w:rsidRPr="00844706">
        <w:rPr>
          <w:rFonts w:ascii="Times New Roman" w:hAnsi="Times New Roman" w:cs="Times New Roman"/>
          <w:sz w:val="26"/>
          <w:szCs w:val="26"/>
          <w:lang w:val="vi-VN"/>
        </w:rPr>
        <w:t>- Tiếp nhận yêu cầu của các đơn vị, kiểm tra đánh giá mức độ cần thiết và dự toán kinh phí trình Ban giám hiệu xem xét nhằm đáp ứng yêu cầu sửa chữa, thay thế, bổ sung đột xuất trang thiết bị, dụng cụ phòng thí nghiệm, xưởng thực hành.</w:t>
      </w:r>
    </w:p>
    <w:p w:rsidR="00CB5B71" w:rsidRPr="00844706" w:rsidRDefault="00CB5B71" w:rsidP="00CB5B71">
      <w:pPr>
        <w:spacing w:before="80" w:after="80" w:line="264" w:lineRule="auto"/>
        <w:ind w:firstLine="397"/>
        <w:jc w:val="both"/>
        <w:rPr>
          <w:rFonts w:ascii="Times New Roman" w:hAnsi="Times New Roman" w:cs="Times New Roman"/>
          <w:sz w:val="26"/>
          <w:szCs w:val="26"/>
          <w:lang w:val="vi-VN"/>
        </w:rPr>
      </w:pPr>
      <w:r w:rsidRPr="00844706">
        <w:rPr>
          <w:rFonts w:ascii="Times New Roman" w:hAnsi="Times New Roman" w:cs="Times New Roman"/>
          <w:sz w:val="26"/>
          <w:szCs w:val="26"/>
          <w:lang w:val="vi-VN"/>
        </w:rPr>
        <w:t>- Lập kế hoạch trình Ban Giám hiệu và thực hiện các bước trong việc đầu tư mua sắm đối với các trang thiết bị đã được phê duyệt trong kế hoạch hàng năm;</w:t>
      </w:r>
    </w:p>
    <w:p w:rsidR="00CB5B71" w:rsidRPr="00844706" w:rsidRDefault="00CB5B71" w:rsidP="00CB5B71">
      <w:pPr>
        <w:spacing w:before="80" w:after="80" w:line="264" w:lineRule="auto"/>
        <w:ind w:firstLine="397"/>
        <w:jc w:val="both"/>
        <w:rPr>
          <w:rFonts w:ascii="Times New Roman" w:hAnsi="Times New Roman" w:cs="Times New Roman"/>
          <w:sz w:val="26"/>
          <w:szCs w:val="26"/>
          <w:lang w:val="vi-VN"/>
        </w:rPr>
      </w:pPr>
      <w:r w:rsidRPr="00844706">
        <w:rPr>
          <w:rFonts w:ascii="Times New Roman" w:hAnsi="Times New Roman" w:cs="Times New Roman"/>
          <w:sz w:val="26"/>
          <w:szCs w:val="26"/>
          <w:lang w:val="vi-VN"/>
        </w:rPr>
        <w:t>- Kiểm tra giám sát, báo cáo Ban Giám hiệu về tình hình quản lý, biến động trang thiết bị đối với các các phòng thí nghiệm, xưởng thực hành của Nhà trường.</w:t>
      </w:r>
    </w:p>
    <w:p w:rsidR="00CB5B71" w:rsidRPr="00844706" w:rsidRDefault="00CB5B71" w:rsidP="00CB5B71">
      <w:pPr>
        <w:spacing w:before="80" w:after="80" w:line="264" w:lineRule="auto"/>
        <w:ind w:firstLine="397"/>
        <w:jc w:val="both"/>
        <w:rPr>
          <w:rFonts w:ascii="Times New Roman" w:hAnsi="Times New Roman" w:cs="Times New Roman"/>
          <w:b/>
          <w:sz w:val="26"/>
          <w:szCs w:val="26"/>
          <w:lang w:val="vi-VN"/>
        </w:rPr>
      </w:pPr>
      <w:r w:rsidRPr="00B96D59">
        <w:rPr>
          <w:rFonts w:ascii="Times New Roman" w:hAnsi="Times New Roman" w:cs="Times New Roman"/>
          <w:b/>
          <w:sz w:val="26"/>
          <w:szCs w:val="26"/>
          <w:lang w:val="vi-VN"/>
        </w:rPr>
        <w:t xml:space="preserve">Điều </w:t>
      </w:r>
      <w:r w:rsidRPr="00844706">
        <w:rPr>
          <w:rFonts w:ascii="Times New Roman" w:hAnsi="Times New Roman" w:cs="Times New Roman"/>
          <w:b/>
          <w:sz w:val="26"/>
          <w:szCs w:val="26"/>
          <w:lang w:val="vi-VN"/>
        </w:rPr>
        <w:t>9</w:t>
      </w:r>
      <w:r w:rsidRPr="00B96D59">
        <w:rPr>
          <w:rFonts w:ascii="Times New Roman" w:hAnsi="Times New Roman" w:cs="Times New Roman"/>
          <w:b/>
          <w:sz w:val="26"/>
          <w:szCs w:val="26"/>
          <w:lang w:val="vi-VN"/>
        </w:rPr>
        <w:t>: Nhiệm vụ, trách nhiệm của</w:t>
      </w:r>
      <w:r w:rsidRPr="00844706">
        <w:rPr>
          <w:rFonts w:ascii="Times New Roman" w:hAnsi="Times New Roman" w:cs="Times New Roman"/>
          <w:b/>
          <w:sz w:val="26"/>
          <w:szCs w:val="26"/>
          <w:lang w:val="vi-VN"/>
        </w:rPr>
        <w:t xml:space="preserve"> Phòng Hành chính tổng hợp</w:t>
      </w:r>
    </w:p>
    <w:p w:rsidR="00CB5B71" w:rsidRPr="00844706" w:rsidRDefault="00CB5B71" w:rsidP="00CB5B71">
      <w:pPr>
        <w:spacing w:before="80" w:after="80" w:line="264" w:lineRule="auto"/>
        <w:ind w:firstLine="397"/>
        <w:jc w:val="both"/>
        <w:rPr>
          <w:rFonts w:ascii="Times New Roman" w:hAnsi="Times New Roman" w:cs="Times New Roman"/>
          <w:sz w:val="26"/>
          <w:szCs w:val="26"/>
          <w:lang w:val="vi-VN"/>
        </w:rPr>
      </w:pPr>
      <w:r w:rsidRPr="00844706">
        <w:rPr>
          <w:rFonts w:ascii="Times New Roman" w:hAnsi="Times New Roman" w:cs="Times New Roman"/>
          <w:sz w:val="26"/>
          <w:szCs w:val="26"/>
          <w:lang w:val="vi-VN"/>
        </w:rPr>
        <w:t xml:space="preserve">Tiếp nhận đề nghị, kiểm tra, dự toán kinh phí trình Ban giám hiệu xem xét nhằm đáp </w:t>
      </w:r>
      <w:r w:rsidRPr="00844706">
        <w:rPr>
          <w:rFonts w:ascii="Times New Roman" w:hAnsi="Times New Roman" w:cs="Times New Roman"/>
          <w:sz w:val="26"/>
          <w:szCs w:val="26"/>
          <w:lang w:val="vi-VN"/>
        </w:rPr>
        <w:lastRenderedPageBreak/>
        <w:t>ứng yêu cầu sửa chữa, lắp đặt điện nước cho phòng thí nghiệm, xưởng thực hành theo yêu cầu của các đơn vị;</w:t>
      </w:r>
    </w:p>
    <w:p w:rsidR="00CB5B71" w:rsidRPr="00844706" w:rsidRDefault="00CB5B71" w:rsidP="00CB5B71">
      <w:pPr>
        <w:spacing w:before="80" w:after="80" w:line="264" w:lineRule="auto"/>
        <w:ind w:firstLine="397"/>
        <w:jc w:val="both"/>
        <w:rPr>
          <w:rFonts w:ascii="Times New Roman" w:hAnsi="Times New Roman" w:cs="Times New Roman"/>
          <w:sz w:val="26"/>
          <w:szCs w:val="26"/>
          <w:lang w:val="vi-VN"/>
        </w:rPr>
      </w:pPr>
      <w:r w:rsidRPr="00844706">
        <w:rPr>
          <w:rFonts w:ascii="Times New Roman" w:hAnsi="Times New Roman" w:cs="Times New Roman"/>
          <w:sz w:val="26"/>
          <w:szCs w:val="26"/>
          <w:lang w:val="vi-VN"/>
        </w:rPr>
        <w:t xml:space="preserve">- Mua sắm và cung cấp bổ sung cho phòng thí nghiệm, xưởng thực hành các vật tư dụng cụ, trang bị làm việc trong phạm vi theo quy định của Nhà trường. </w:t>
      </w:r>
    </w:p>
    <w:p w:rsidR="00CB5B71" w:rsidRPr="00844706" w:rsidRDefault="00CB5B71" w:rsidP="00CB5B71">
      <w:pPr>
        <w:spacing w:before="80" w:after="80" w:line="264" w:lineRule="auto"/>
        <w:ind w:firstLine="397"/>
        <w:jc w:val="both"/>
        <w:rPr>
          <w:rFonts w:ascii="Times New Roman" w:hAnsi="Times New Roman" w:cs="Times New Roman"/>
          <w:b/>
          <w:sz w:val="26"/>
          <w:szCs w:val="26"/>
          <w:lang w:val="vi-VN"/>
        </w:rPr>
      </w:pPr>
      <w:r w:rsidRPr="00844706">
        <w:rPr>
          <w:rFonts w:ascii="Times New Roman" w:hAnsi="Times New Roman" w:cs="Times New Roman"/>
          <w:b/>
          <w:sz w:val="26"/>
          <w:szCs w:val="26"/>
          <w:lang w:val="vi-VN"/>
        </w:rPr>
        <w:t>Điều 10: Kiểm tra, đánh giá việc quản lý và sử dụng phòng thí nghiệm</w:t>
      </w:r>
    </w:p>
    <w:p w:rsidR="00CB5B71" w:rsidRPr="00844706" w:rsidRDefault="00CB5B71" w:rsidP="00CB5B71">
      <w:pPr>
        <w:spacing w:before="80" w:after="80" w:line="264" w:lineRule="auto"/>
        <w:ind w:firstLine="397"/>
        <w:jc w:val="both"/>
        <w:rPr>
          <w:rFonts w:ascii="Times New Roman" w:hAnsi="Times New Roman" w:cs="Times New Roman"/>
          <w:sz w:val="26"/>
          <w:szCs w:val="26"/>
          <w:lang w:val="vi-VN"/>
        </w:rPr>
      </w:pPr>
      <w:r w:rsidRPr="00844706">
        <w:rPr>
          <w:rFonts w:ascii="Times New Roman" w:hAnsi="Times New Roman" w:cs="Times New Roman"/>
          <w:sz w:val="26"/>
          <w:szCs w:val="26"/>
          <w:lang w:val="vi-VN"/>
        </w:rPr>
        <w:t xml:space="preserve">Việc kiểm tra, đánh giá </w:t>
      </w:r>
      <w:r w:rsidRPr="00B96D59">
        <w:rPr>
          <w:rFonts w:ascii="Times New Roman" w:hAnsi="Times New Roman" w:cs="Times New Roman"/>
          <w:sz w:val="26"/>
          <w:szCs w:val="26"/>
          <w:lang w:val="sv-SE"/>
        </w:rPr>
        <w:t xml:space="preserve">phòng thí nghiệm, xưởng thực hành được thực hiện định kỳ và đột xuất do </w:t>
      </w:r>
      <w:r w:rsidRPr="00844706">
        <w:rPr>
          <w:rFonts w:ascii="Times New Roman" w:hAnsi="Times New Roman" w:cs="Times New Roman"/>
          <w:sz w:val="26"/>
          <w:szCs w:val="26"/>
          <w:lang w:val="vi-VN"/>
        </w:rPr>
        <w:t>Phòng Thiết bị và Đầu tư, Phòng Tài chính Kế toán, Ban Thanh tra nhân dân tổ chức thực hiện. Nội dung kiểm tra, đánh giá:</w:t>
      </w:r>
    </w:p>
    <w:p w:rsidR="00CB5B71" w:rsidRPr="00844706" w:rsidRDefault="00CB5B71" w:rsidP="00CB5B71">
      <w:pPr>
        <w:tabs>
          <w:tab w:val="left" w:pos="8805"/>
        </w:tabs>
        <w:spacing w:before="80" w:after="80" w:line="264" w:lineRule="auto"/>
        <w:ind w:firstLine="397"/>
        <w:jc w:val="both"/>
        <w:rPr>
          <w:rFonts w:ascii="Times New Roman" w:hAnsi="Times New Roman" w:cs="Times New Roman"/>
          <w:sz w:val="26"/>
          <w:szCs w:val="26"/>
          <w:lang w:val="vi-VN"/>
        </w:rPr>
      </w:pPr>
      <w:r w:rsidRPr="00B96D59">
        <w:rPr>
          <w:rFonts w:ascii="Times New Roman" w:hAnsi="Times New Roman" w:cs="Times New Roman"/>
          <w:sz w:val="26"/>
          <w:szCs w:val="26"/>
          <w:lang w:val="sv-SE"/>
        </w:rPr>
        <w:t>- P</w:t>
      </w:r>
      <w:r w:rsidRPr="00844706">
        <w:rPr>
          <w:rFonts w:ascii="Times New Roman" w:hAnsi="Times New Roman" w:cs="Times New Roman"/>
          <w:sz w:val="26"/>
          <w:szCs w:val="26"/>
          <w:lang w:val="vi-VN"/>
        </w:rPr>
        <w:t xml:space="preserve">hân công cán bộ phụ trách phòng </w:t>
      </w:r>
      <w:r w:rsidRPr="00B96D59">
        <w:rPr>
          <w:rFonts w:ascii="Times New Roman" w:hAnsi="Times New Roman" w:cs="Times New Roman"/>
          <w:sz w:val="26"/>
          <w:szCs w:val="26"/>
          <w:lang w:val="sv-SE"/>
        </w:rPr>
        <w:t>phòng thí nghiệm, xưởng thực hành</w:t>
      </w:r>
      <w:r w:rsidRPr="00844706">
        <w:rPr>
          <w:rFonts w:ascii="Times New Roman" w:hAnsi="Times New Roman" w:cs="Times New Roman"/>
          <w:sz w:val="26"/>
          <w:szCs w:val="26"/>
          <w:lang w:val="vi-VN"/>
        </w:rPr>
        <w:t>;</w:t>
      </w:r>
    </w:p>
    <w:p w:rsidR="00CB5B71" w:rsidRPr="00B96D59" w:rsidRDefault="00CB5B71" w:rsidP="00CB5B71">
      <w:pPr>
        <w:spacing w:before="80" w:after="80" w:line="264" w:lineRule="auto"/>
        <w:ind w:firstLine="397"/>
        <w:jc w:val="both"/>
        <w:rPr>
          <w:rFonts w:ascii="Times New Roman" w:hAnsi="Times New Roman" w:cs="Times New Roman"/>
          <w:sz w:val="26"/>
          <w:szCs w:val="26"/>
          <w:lang w:val="sv-SE"/>
        </w:rPr>
      </w:pPr>
      <w:r w:rsidRPr="00844706">
        <w:rPr>
          <w:rFonts w:ascii="Times New Roman" w:hAnsi="Times New Roman" w:cs="Times New Roman"/>
          <w:sz w:val="26"/>
          <w:szCs w:val="26"/>
          <w:lang w:val="vi-VN"/>
        </w:rPr>
        <w:t xml:space="preserve">- Việc thực hiện các quy chế về quản lý </w:t>
      </w:r>
      <w:r w:rsidRPr="00B96D59">
        <w:rPr>
          <w:rFonts w:ascii="Times New Roman" w:hAnsi="Times New Roman" w:cs="Times New Roman"/>
          <w:sz w:val="26"/>
          <w:szCs w:val="26"/>
          <w:lang w:val="sv-SE"/>
        </w:rPr>
        <w:t>phòng thí nghiệm, xưởng thực hành;</w:t>
      </w:r>
    </w:p>
    <w:p w:rsidR="00CB5B71" w:rsidRPr="00B96D59" w:rsidRDefault="00CB5B71" w:rsidP="00CB5B71">
      <w:pPr>
        <w:spacing w:before="80" w:after="80" w:line="264" w:lineRule="auto"/>
        <w:ind w:firstLine="397"/>
        <w:jc w:val="both"/>
        <w:rPr>
          <w:rFonts w:ascii="Times New Roman" w:hAnsi="Times New Roman" w:cs="Times New Roman"/>
          <w:sz w:val="26"/>
          <w:szCs w:val="26"/>
          <w:lang w:val="sv-SE"/>
        </w:rPr>
      </w:pPr>
      <w:r w:rsidRPr="00B96D59">
        <w:rPr>
          <w:rFonts w:ascii="Times New Roman" w:hAnsi="Times New Roman" w:cs="Times New Roman"/>
          <w:sz w:val="26"/>
          <w:szCs w:val="26"/>
          <w:lang w:val="sv-SE"/>
        </w:rPr>
        <w:t>- Việc ghi chép, cập nhật biến động về số lượng chủng loại, tình trạng hoạt động của các thiết bị dụng cụ, chủng loại, số lượng vật tư trang bị;</w:t>
      </w:r>
    </w:p>
    <w:p w:rsidR="00CB5B71" w:rsidRPr="00B96D59" w:rsidRDefault="00CB5B71" w:rsidP="00CB5B71">
      <w:pPr>
        <w:spacing w:before="80" w:after="80" w:line="264" w:lineRule="auto"/>
        <w:ind w:firstLine="397"/>
        <w:jc w:val="both"/>
        <w:rPr>
          <w:rFonts w:ascii="Times New Roman" w:hAnsi="Times New Roman" w:cs="Times New Roman"/>
          <w:sz w:val="26"/>
          <w:szCs w:val="26"/>
          <w:lang w:val="sv-SE"/>
        </w:rPr>
      </w:pPr>
      <w:r w:rsidRPr="00B96D59">
        <w:rPr>
          <w:rFonts w:ascii="Times New Roman" w:hAnsi="Times New Roman" w:cs="Times New Roman"/>
          <w:sz w:val="26"/>
          <w:szCs w:val="26"/>
          <w:lang w:val="sv-SE"/>
        </w:rPr>
        <w:t>- Số lớp, số lượt sinh viên sử dụng các trang thiết bị, số đề tài khoa học được thực hiện tại phòng phòng thí nghiệm, xưởng thực hành.</w:t>
      </w:r>
    </w:p>
    <w:p w:rsidR="00CB5B71" w:rsidRPr="00B96D59" w:rsidRDefault="00CB5B71" w:rsidP="00CB5B71">
      <w:pPr>
        <w:spacing w:before="80" w:after="80" w:line="264" w:lineRule="auto"/>
        <w:ind w:firstLine="397"/>
        <w:jc w:val="both"/>
        <w:rPr>
          <w:rFonts w:ascii="Times New Roman" w:hAnsi="Times New Roman" w:cs="Times New Roman"/>
          <w:sz w:val="26"/>
          <w:szCs w:val="26"/>
          <w:lang w:val="sv-SE"/>
        </w:rPr>
      </w:pPr>
      <w:r w:rsidRPr="00B96D59">
        <w:rPr>
          <w:rFonts w:ascii="Times New Roman" w:hAnsi="Times New Roman" w:cs="Times New Roman"/>
          <w:sz w:val="26"/>
          <w:szCs w:val="26"/>
          <w:lang w:val="sv-SE"/>
        </w:rPr>
        <w:t>Xử lý kết quả đánh giá:</w:t>
      </w:r>
    </w:p>
    <w:p w:rsidR="00CB5B71" w:rsidRPr="00B96D59" w:rsidRDefault="00CB5B71" w:rsidP="00CB5B71">
      <w:pPr>
        <w:spacing w:before="80" w:after="80" w:line="264" w:lineRule="auto"/>
        <w:ind w:firstLine="397"/>
        <w:jc w:val="both"/>
        <w:rPr>
          <w:rFonts w:ascii="Times New Roman" w:hAnsi="Times New Roman" w:cs="Times New Roman"/>
          <w:sz w:val="26"/>
          <w:szCs w:val="26"/>
          <w:lang w:val="sv-SE"/>
        </w:rPr>
      </w:pPr>
      <w:r w:rsidRPr="00B96D59">
        <w:rPr>
          <w:rFonts w:ascii="Times New Roman" w:hAnsi="Times New Roman" w:cs="Times New Roman"/>
          <w:sz w:val="26"/>
          <w:szCs w:val="26"/>
          <w:lang w:val="sv-SE"/>
        </w:rPr>
        <w:t>Kết quả kiểm tra đánh giá là căn cứ cho việc: Quyết định quy mô đầu tư, mở rộng phòng phòng thí nghiệm, xưởng thực hành; Quyết định khen thưởng, kỷ luật đối với đơn vị, cá nhân được giao quản lý; Quyết định giải thể hoặc sáp nhập, chuyển đổi đơn vị quản lý sử dụng phòng phòng thí nghiệm, xưởng thực hành nếu cần.</w:t>
      </w:r>
    </w:p>
    <w:p w:rsidR="00CB5B71" w:rsidRPr="00B96D59" w:rsidRDefault="00CB5B71" w:rsidP="00CB5B71">
      <w:pPr>
        <w:spacing w:before="80" w:after="80" w:line="264" w:lineRule="auto"/>
        <w:ind w:firstLine="397"/>
        <w:jc w:val="both"/>
        <w:rPr>
          <w:rFonts w:ascii="Times New Roman" w:hAnsi="Times New Roman" w:cs="Times New Roman"/>
          <w:b/>
          <w:sz w:val="26"/>
          <w:szCs w:val="26"/>
          <w:lang w:val="sv-SE"/>
        </w:rPr>
      </w:pPr>
      <w:r w:rsidRPr="00B96D59">
        <w:rPr>
          <w:rFonts w:ascii="Times New Roman" w:hAnsi="Times New Roman" w:cs="Times New Roman"/>
          <w:b/>
          <w:sz w:val="26"/>
          <w:szCs w:val="26"/>
          <w:lang w:val="sv-SE"/>
        </w:rPr>
        <w:t>Điều 11</w:t>
      </w:r>
      <w:r>
        <w:rPr>
          <w:rFonts w:ascii="Times New Roman" w:hAnsi="Times New Roman" w:cs="Times New Roman"/>
          <w:b/>
          <w:sz w:val="26"/>
          <w:szCs w:val="26"/>
          <w:lang w:val="sv-SE"/>
        </w:rPr>
        <w:t>.</w:t>
      </w:r>
      <w:r w:rsidRPr="00B96D59">
        <w:rPr>
          <w:rFonts w:ascii="Times New Roman" w:hAnsi="Times New Roman" w:cs="Times New Roman"/>
          <w:b/>
          <w:sz w:val="26"/>
          <w:szCs w:val="26"/>
          <w:lang w:val="sv-SE"/>
        </w:rPr>
        <w:t xml:space="preserve"> Tổ chức thực hiện</w:t>
      </w:r>
    </w:p>
    <w:p w:rsidR="00CB5B71" w:rsidRPr="00B96D59" w:rsidRDefault="00CB5B71" w:rsidP="00CB5B71">
      <w:pPr>
        <w:pStyle w:val="BodyText2"/>
        <w:spacing w:before="80" w:after="80" w:line="264" w:lineRule="auto"/>
        <w:ind w:firstLine="397"/>
        <w:rPr>
          <w:rFonts w:ascii="Times New Roman" w:hAnsi="Times New Roman"/>
          <w:sz w:val="26"/>
          <w:szCs w:val="26"/>
          <w:lang w:val="sv-SE"/>
        </w:rPr>
      </w:pPr>
      <w:r w:rsidRPr="00B96D59">
        <w:rPr>
          <w:rFonts w:ascii="Times New Roman" w:hAnsi="Times New Roman"/>
          <w:sz w:val="26"/>
          <w:szCs w:val="26"/>
          <w:lang w:val="sv-SE"/>
        </w:rPr>
        <w:t xml:space="preserve">Các  đơn vị, cá nhân được Nhà trường giao quản lý và các đơn vị cá nhân có liên quan chịu trách nhiệm tổ chức triển khai thực hiện quy định này. </w:t>
      </w:r>
    </w:p>
    <w:p w:rsidR="00CB5B71" w:rsidRPr="00B96D59" w:rsidRDefault="00CB5B71" w:rsidP="00CB5B71">
      <w:pPr>
        <w:pStyle w:val="BodyText2"/>
        <w:spacing w:before="80" w:after="80" w:line="264" w:lineRule="auto"/>
        <w:ind w:firstLine="397"/>
        <w:rPr>
          <w:rFonts w:ascii="Times New Roman" w:hAnsi="Times New Roman"/>
          <w:sz w:val="26"/>
          <w:szCs w:val="26"/>
          <w:lang w:val="sv-SE"/>
        </w:rPr>
      </w:pPr>
      <w:r w:rsidRPr="00B96D59">
        <w:rPr>
          <w:rFonts w:ascii="Times New Roman" w:hAnsi="Times New Roman"/>
          <w:sz w:val="26"/>
          <w:szCs w:val="26"/>
          <w:lang w:val="sv-SE"/>
        </w:rPr>
        <w:t xml:space="preserve">Trong quá trình thực hiện nếu phát sinh những hạn chế, bất cập thì Quy định sẽ được xem xét sửa chữa, bổ sung. </w:t>
      </w:r>
    </w:p>
    <w:p w:rsidR="00A846D1" w:rsidRPr="00CB5B71" w:rsidRDefault="00A846D1" w:rsidP="00CB5B71">
      <w:pPr>
        <w:rPr>
          <w:lang w:val="sv-SE"/>
        </w:rPr>
      </w:pPr>
    </w:p>
    <w:sectPr w:rsidR="00A846D1" w:rsidRPr="00CB5B71" w:rsidSect="00275E79">
      <w:footerReference w:type="default" r:id="rId7"/>
      <w:pgSz w:w="11907" w:h="16840" w:code="9"/>
      <w:pgMar w:top="1134" w:right="1134" w:bottom="1134" w:left="1701"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DA4" w:rsidRDefault="00131DA4" w:rsidP="00CB5B71">
      <w:pPr>
        <w:spacing w:after="0" w:line="240" w:lineRule="auto"/>
      </w:pPr>
      <w:r>
        <w:separator/>
      </w:r>
    </w:p>
  </w:endnote>
  <w:endnote w:type="continuationSeparator" w:id="0">
    <w:p w:rsidR="00131DA4" w:rsidRDefault="00131DA4" w:rsidP="00CB5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494794"/>
      <w:docPartObj>
        <w:docPartGallery w:val="Page Numbers (Bottom of Page)"/>
        <w:docPartUnique/>
      </w:docPartObj>
    </w:sdtPr>
    <w:sdtEndPr>
      <w:rPr>
        <w:noProof/>
      </w:rPr>
    </w:sdtEndPr>
    <w:sdtContent>
      <w:p w:rsidR="00CB5B71" w:rsidRDefault="00CB5B7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B5B71" w:rsidRDefault="00CB5B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DA4" w:rsidRDefault="00131DA4" w:rsidP="00CB5B71">
      <w:pPr>
        <w:spacing w:after="0" w:line="240" w:lineRule="auto"/>
      </w:pPr>
      <w:r>
        <w:separator/>
      </w:r>
    </w:p>
  </w:footnote>
  <w:footnote w:type="continuationSeparator" w:id="0">
    <w:p w:rsidR="00131DA4" w:rsidRDefault="00131DA4" w:rsidP="00CB5B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4146E"/>
    <w:multiLevelType w:val="hybridMultilevel"/>
    <w:tmpl w:val="F42C05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B71"/>
    <w:rsid w:val="00131DA4"/>
    <w:rsid w:val="00275E79"/>
    <w:rsid w:val="007722B6"/>
    <w:rsid w:val="007D0251"/>
    <w:rsid w:val="00A846D1"/>
    <w:rsid w:val="00AF24DA"/>
    <w:rsid w:val="00CB5B7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7A2E3-A959-467E-BDB1-9F94FDD83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B71"/>
    <w:pPr>
      <w:widowControl w:val="0"/>
      <w:spacing w:after="200" w:line="276" w:lineRule="auto"/>
    </w:pPr>
    <w:rPr>
      <w:rFonts w:ascii="Calibri" w:eastAsia="Times New Roman" w:hAnsi="Calibri" w:cs="Calibr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B5B71"/>
    <w:pPr>
      <w:widowControl/>
      <w:spacing w:before="100" w:beforeAutospacing="1" w:after="100" w:afterAutospacing="1" w:line="240" w:lineRule="auto"/>
    </w:pPr>
    <w:rPr>
      <w:sz w:val="24"/>
      <w:szCs w:val="24"/>
    </w:rPr>
  </w:style>
  <w:style w:type="paragraph" w:styleId="BodyText2">
    <w:name w:val="Body Text 2"/>
    <w:basedOn w:val="Normal"/>
    <w:link w:val="BodyText2Char"/>
    <w:rsid w:val="00CB5B71"/>
    <w:pPr>
      <w:widowControl/>
      <w:spacing w:after="120" w:line="480" w:lineRule="auto"/>
    </w:pPr>
    <w:rPr>
      <w:rFonts w:cs="Times New Roman"/>
      <w:sz w:val="20"/>
      <w:szCs w:val="20"/>
      <w:lang w:val="x-none" w:eastAsia="x-none"/>
    </w:rPr>
  </w:style>
  <w:style w:type="character" w:customStyle="1" w:styleId="BodyText2Char">
    <w:name w:val="Body Text 2 Char"/>
    <w:basedOn w:val="DefaultParagraphFont"/>
    <w:link w:val="BodyText2"/>
    <w:rsid w:val="00CB5B71"/>
    <w:rPr>
      <w:rFonts w:ascii="Calibri" w:eastAsia="Times New Roman" w:hAnsi="Calibri"/>
      <w:sz w:val="20"/>
      <w:szCs w:val="20"/>
      <w:lang w:val="x-none" w:eastAsia="x-none"/>
    </w:rPr>
  </w:style>
  <w:style w:type="paragraph" w:customStyle="1" w:styleId="1">
    <w:name w:val="1"/>
    <w:basedOn w:val="Normal"/>
    <w:rsid w:val="00CB5B71"/>
    <w:pPr>
      <w:tabs>
        <w:tab w:val="left" w:pos="3465"/>
      </w:tabs>
      <w:autoSpaceDE w:val="0"/>
      <w:autoSpaceDN w:val="0"/>
      <w:adjustRightInd w:val="0"/>
      <w:spacing w:before="80" w:after="80" w:line="264" w:lineRule="auto"/>
      <w:jc w:val="center"/>
    </w:pPr>
    <w:rPr>
      <w:rFonts w:ascii="Times New Roman" w:hAnsi="Times New Roman" w:cs="Times New Roman"/>
      <w:b/>
      <w:bCs/>
      <w:color w:val="0000FF"/>
      <w:sz w:val="26"/>
      <w:szCs w:val="26"/>
      <w:lang w:val="en"/>
    </w:rPr>
  </w:style>
  <w:style w:type="paragraph" w:styleId="Header">
    <w:name w:val="header"/>
    <w:basedOn w:val="Normal"/>
    <w:link w:val="HeaderChar"/>
    <w:uiPriority w:val="99"/>
    <w:unhideWhenUsed/>
    <w:rsid w:val="00CB5B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B71"/>
    <w:rPr>
      <w:rFonts w:ascii="Calibri" w:eastAsia="Times New Roman" w:hAnsi="Calibri" w:cs="Calibri"/>
      <w:sz w:val="22"/>
      <w:szCs w:val="22"/>
      <w:lang w:val="en-US"/>
    </w:rPr>
  </w:style>
  <w:style w:type="paragraph" w:styleId="Footer">
    <w:name w:val="footer"/>
    <w:basedOn w:val="Normal"/>
    <w:link w:val="FooterChar"/>
    <w:uiPriority w:val="99"/>
    <w:unhideWhenUsed/>
    <w:rsid w:val="00CB5B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B71"/>
    <w:rPr>
      <w:rFonts w:ascii="Calibri" w:eastAsia="Times New Roman"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1810</Words>
  <Characters>10322</Characters>
  <Application>Microsoft Office Word</Application>
  <DocSecurity>0</DocSecurity>
  <Lines>86</Lines>
  <Paragraphs>24</Paragraphs>
  <ScaleCrop>false</ScaleCrop>
  <Company/>
  <LinksUpToDate>false</LinksUpToDate>
  <CharactersWithSpaces>12108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cp:revision>
  <dcterms:created xsi:type="dcterms:W3CDTF">2015-06-03T08:23:00Z</dcterms:created>
  <dcterms:modified xsi:type="dcterms:W3CDTF">2015-06-03T08:24:00Z</dcterms:modified>
</cp:coreProperties>
</file>